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91" w:rsidRDefault="00562291">
      <w:pPr>
        <w:rPr>
          <w:sz w:val="16"/>
          <w:szCs w:val="16"/>
        </w:rPr>
      </w:pPr>
    </w:p>
    <w:p w:rsidR="00D96E01" w:rsidRDefault="00D96E01">
      <w:pPr>
        <w:rPr>
          <w:sz w:val="16"/>
          <w:szCs w:val="16"/>
        </w:rPr>
      </w:pPr>
    </w:p>
    <w:p w:rsidR="00227CAC" w:rsidRPr="00227CAC" w:rsidRDefault="00227CAC">
      <w:pPr>
        <w:rPr>
          <w:sz w:val="8"/>
          <w:szCs w:val="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846"/>
        <w:gridCol w:w="6529"/>
      </w:tblGrid>
      <w:tr w:rsidR="007C32D9" w:rsidRPr="00EE18F6" w:rsidTr="00450263">
        <w:trPr>
          <w:tblCellSpacing w:w="20" w:type="dxa"/>
        </w:trPr>
        <w:tc>
          <w:tcPr>
            <w:tcW w:w="1486" w:type="pct"/>
          </w:tcPr>
          <w:p w:rsidR="008F00D5" w:rsidRPr="009E2A88" w:rsidRDefault="007C32D9" w:rsidP="009F5951">
            <w:pPr>
              <w:rPr>
                <w:sz w:val="22"/>
                <w:szCs w:val="22"/>
              </w:rPr>
            </w:pPr>
            <w:r w:rsidRPr="009E2A88">
              <w:rPr>
                <w:sz w:val="22"/>
                <w:szCs w:val="22"/>
              </w:rPr>
              <w:t xml:space="preserve">Številka: </w:t>
            </w:r>
            <w:r w:rsidR="004B4357" w:rsidRPr="009E2A88">
              <w:rPr>
                <w:bCs/>
                <w:sz w:val="22"/>
                <w:szCs w:val="22"/>
                <w:lang w:val="en-US"/>
              </w:rPr>
              <w:t>0240-45/2012-</w:t>
            </w:r>
            <w:r w:rsidR="006532DF">
              <w:rPr>
                <w:bCs/>
                <w:sz w:val="22"/>
                <w:szCs w:val="22"/>
                <w:lang w:val="en-US"/>
              </w:rPr>
              <w:t>25</w:t>
            </w:r>
          </w:p>
          <w:p w:rsidR="007C32D9" w:rsidRPr="009E2A88" w:rsidRDefault="007C32D9" w:rsidP="00A966D7">
            <w:pPr>
              <w:rPr>
                <w:sz w:val="22"/>
                <w:szCs w:val="22"/>
              </w:rPr>
            </w:pPr>
            <w:r w:rsidRPr="009E2A88">
              <w:rPr>
                <w:sz w:val="22"/>
                <w:szCs w:val="22"/>
              </w:rPr>
              <w:t xml:space="preserve">Datum:   </w:t>
            </w:r>
            <w:r w:rsidR="00A44ACD">
              <w:rPr>
                <w:sz w:val="22"/>
                <w:szCs w:val="22"/>
              </w:rPr>
              <w:t>2</w:t>
            </w:r>
            <w:r w:rsidR="00A966D7">
              <w:rPr>
                <w:sz w:val="22"/>
                <w:szCs w:val="22"/>
              </w:rPr>
              <w:t>5</w:t>
            </w:r>
            <w:r w:rsidR="00CF5492">
              <w:rPr>
                <w:sz w:val="22"/>
                <w:szCs w:val="22"/>
              </w:rPr>
              <w:t>/</w:t>
            </w:r>
            <w:r w:rsidR="00A966D7">
              <w:rPr>
                <w:sz w:val="22"/>
                <w:szCs w:val="22"/>
              </w:rPr>
              <w:t>4</w:t>
            </w:r>
            <w:r w:rsidR="004B4357" w:rsidRPr="009E2A88">
              <w:rPr>
                <w:sz w:val="22"/>
                <w:szCs w:val="22"/>
              </w:rPr>
              <w:t xml:space="preserve"> </w:t>
            </w:r>
            <w:r w:rsidR="00A44ACD">
              <w:rPr>
                <w:sz w:val="22"/>
                <w:szCs w:val="22"/>
              </w:rPr>
              <w:t>–</w:t>
            </w:r>
            <w:r w:rsidR="004B4357" w:rsidRPr="009E2A88">
              <w:rPr>
                <w:sz w:val="22"/>
                <w:szCs w:val="22"/>
              </w:rPr>
              <w:t xml:space="preserve"> 2013</w:t>
            </w:r>
          </w:p>
        </w:tc>
        <w:tc>
          <w:tcPr>
            <w:tcW w:w="3450" w:type="pct"/>
          </w:tcPr>
          <w:p w:rsidR="007C32D9" w:rsidRPr="009E2A88" w:rsidRDefault="007C32D9" w:rsidP="009F5951">
            <w:pPr>
              <w:jc w:val="right"/>
              <w:rPr>
                <w:b/>
                <w:sz w:val="22"/>
                <w:szCs w:val="22"/>
              </w:rPr>
            </w:pPr>
            <w:r w:rsidRPr="009E2A88">
              <w:rPr>
                <w:b/>
                <w:sz w:val="22"/>
                <w:szCs w:val="22"/>
              </w:rPr>
              <w:t xml:space="preserve">Projekt </w:t>
            </w:r>
          </w:p>
          <w:p w:rsidR="007C32D9" w:rsidRPr="009E2A88" w:rsidRDefault="007C32D9" w:rsidP="00087D7B">
            <w:pPr>
              <w:jc w:val="right"/>
              <w:rPr>
                <w:b/>
                <w:sz w:val="22"/>
                <w:szCs w:val="22"/>
              </w:rPr>
            </w:pPr>
            <w:r w:rsidRPr="009E2A88">
              <w:rPr>
                <w:b/>
                <w:sz w:val="22"/>
                <w:szCs w:val="22"/>
              </w:rPr>
              <w:t xml:space="preserve">OBOGATENO UČENJE TUJIH JEZIKOV </w:t>
            </w:r>
            <w:r w:rsidR="00087D7B" w:rsidRPr="009E2A88">
              <w:rPr>
                <w:b/>
                <w:sz w:val="22"/>
                <w:szCs w:val="22"/>
              </w:rPr>
              <w:t>II</w:t>
            </w:r>
          </w:p>
        </w:tc>
      </w:tr>
    </w:tbl>
    <w:p w:rsidR="007C32D9" w:rsidRDefault="007C32D9" w:rsidP="007C32D9">
      <w:pPr>
        <w:jc w:val="center"/>
        <w:rPr>
          <w:b/>
          <w:spacing w:val="140"/>
          <w:sz w:val="22"/>
          <w:szCs w:val="22"/>
        </w:rPr>
      </w:pPr>
    </w:p>
    <w:p w:rsidR="00245D51" w:rsidRPr="00FA0ACC" w:rsidRDefault="00245D51" w:rsidP="00245D51">
      <w:pPr>
        <w:rPr>
          <w:b/>
          <w:sz w:val="22"/>
          <w:szCs w:val="22"/>
        </w:rPr>
      </w:pPr>
      <w:r w:rsidRPr="00FA0ACC">
        <w:rPr>
          <w:b/>
          <w:sz w:val="22"/>
          <w:szCs w:val="22"/>
        </w:rPr>
        <w:t>PRIDRUŽENE ŠOLE</w:t>
      </w:r>
    </w:p>
    <w:p w:rsidR="00245D51" w:rsidRPr="00227CAC" w:rsidRDefault="009A5E8B" w:rsidP="00606794">
      <w:pPr>
        <w:pStyle w:val="ListParagraph"/>
        <w:numPr>
          <w:ilvl w:val="0"/>
          <w:numId w:val="1"/>
        </w:numPr>
        <w:rPr>
          <w:rFonts w:ascii="Tahoma" w:hAnsi="Tahoma" w:cs="Tahoma"/>
          <w:b/>
          <w:sz w:val="22"/>
          <w:szCs w:val="22"/>
        </w:rPr>
      </w:pPr>
      <w:r>
        <w:rPr>
          <w:b/>
          <w:sz w:val="22"/>
          <w:szCs w:val="22"/>
        </w:rPr>
        <w:t>Polnopravni u</w:t>
      </w:r>
      <w:r w:rsidR="00245D51" w:rsidRPr="00FA0ACC">
        <w:rPr>
          <w:b/>
          <w:sz w:val="22"/>
          <w:szCs w:val="22"/>
        </w:rPr>
        <w:t>deleženci projekta</w:t>
      </w:r>
    </w:p>
    <w:p w:rsidR="00227CAC" w:rsidRPr="00FA0ACC" w:rsidRDefault="00227CAC" w:rsidP="00606794">
      <w:pPr>
        <w:pStyle w:val="ListParagraph"/>
        <w:numPr>
          <w:ilvl w:val="0"/>
          <w:numId w:val="1"/>
        </w:numPr>
        <w:rPr>
          <w:rFonts w:ascii="Tahoma" w:hAnsi="Tahoma" w:cs="Tahoma"/>
          <w:b/>
          <w:sz w:val="22"/>
          <w:szCs w:val="22"/>
        </w:rPr>
      </w:pPr>
      <w:r>
        <w:rPr>
          <w:b/>
          <w:sz w:val="22"/>
          <w:szCs w:val="22"/>
        </w:rPr>
        <w:t>Gostujoči udeleženci projekta</w:t>
      </w:r>
    </w:p>
    <w:p w:rsidR="00B227B3" w:rsidRDefault="00B227B3" w:rsidP="004B4357">
      <w:pPr>
        <w:rPr>
          <w:b/>
          <w:sz w:val="22"/>
          <w:szCs w:val="22"/>
        </w:rPr>
      </w:pPr>
    </w:p>
    <w:p w:rsidR="00227CAC" w:rsidRDefault="00227CAC" w:rsidP="004B4357">
      <w:pPr>
        <w:rPr>
          <w:b/>
          <w:sz w:val="22"/>
          <w:szCs w:val="22"/>
        </w:rPr>
      </w:pPr>
    </w:p>
    <w:p w:rsidR="00227CAC" w:rsidRPr="00227CAC" w:rsidRDefault="00227CAC" w:rsidP="007C32D9">
      <w:pPr>
        <w:jc w:val="center"/>
        <w:rPr>
          <w:rFonts w:ascii="Tahoma" w:hAnsi="Tahoma" w:cs="Tahoma"/>
          <w:b/>
          <w:sz w:val="22"/>
          <w:szCs w:val="22"/>
        </w:rPr>
      </w:pPr>
    </w:p>
    <w:p w:rsidR="007C32D9" w:rsidRPr="002A5145" w:rsidRDefault="007C32D9" w:rsidP="007C32D9">
      <w:pPr>
        <w:jc w:val="center"/>
        <w:rPr>
          <w:rFonts w:ascii="Tahoma" w:hAnsi="Tahoma" w:cs="Tahoma"/>
          <w:b/>
          <w:sz w:val="22"/>
          <w:szCs w:val="22"/>
        </w:rPr>
      </w:pPr>
      <w:r w:rsidRPr="002A5145">
        <w:rPr>
          <w:rFonts w:ascii="Tahoma" w:hAnsi="Tahoma" w:cs="Tahoma"/>
          <w:b/>
          <w:sz w:val="28"/>
          <w:szCs w:val="22"/>
        </w:rPr>
        <w:t>VABILO</w:t>
      </w:r>
    </w:p>
    <w:p w:rsidR="007C32D9" w:rsidRDefault="007C32D9" w:rsidP="007C32D9">
      <w:pPr>
        <w:rPr>
          <w:sz w:val="22"/>
          <w:szCs w:val="22"/>
        </w:rPr>
      </w:pPr>
    </w:p>
    <w:p w:rsidR="00193C7A" w:rsidRDefault="002B515C" w:rsidP="008B3E99">
      <w:pPr>
        <w:jc w:val="center"/>
        <w:rPr>
          <w:sz w:val="22"/>
          <w:szCs w:val="22"/>
        </w:rPr>
      </w:pPr>
      <w:r>
        <w:rPr>
          <w:sz w:val="22"/>
          <w:szCs w:val="22"/>
        </w:rPr>
        <w:t>Učitelje</w:t>
      </w:r>
      <w:r w:rsidR="00F45A36">
        <w:rPr>
          <w:sz w:val="22"/>
          <w:szCs w:val="22"/>
        </w:rPr>
        <w:t xml:space="preserve"> s statusom</w:t>
      </w:r>
      <w:r w:rsidR="009A5E8B">
        <w:rPr>
          <w:sz w:val="22"/>
          <w:szCs w:val="22"/>
        </w:rPr>
        <w:t xml:space="preserve"> polnopravnih</w:t>
      </w:r>
      <w:r w:rsidR="00F45A36">
        <w:rPr>
          <w:sz w:val="22"/>
          <w:szCs w:val="22"/>
        </w:rPr>
        <w:t xml:space="preserve"> udeležencev projekta </w:t>
      </w:r>
    </w:p>
    <w:p w:rsidR="00193C7A" w:rsidRDefault="00193C7A" w:rsidP="007C32D9">
      <w:pPr>
        <w:jc w:val="center"/>
        <w:rPr>
          <w:sz w:val="22"/>
          <w:szCs w:val="22"/>
        </w:rPr>
      </w:pPr>
    </w:p>
    <w:p w:rsidR="00A5627E" w:rsidRDefault="00F45A36" w:rsidP="007C32D9">
      <w:pPr>
        <w:jc w:val="center"/>
        <w:rPr>
          <w:sz w:val="22"/>
          <w:szCs w:val="22"/>
        </w:rPr>
      </w:pPr>
      <w:r>
        <w:rPr>
          <w:sz w:val="22"/>
          <w:szCs w:val="22"/>
        </w:rPr>
        <w:t xml:space="preserve">vabimo na </w:t>
      </w:r>
      <w:r w:rsidRPr="00F45A36">
        <w:rPr>
          <w:b/>
          <w:sz w:val="22"/>
          <w:szCs w:val="22"/>
        </w:rPr>
        <w:t>profesionaln</w:t>
      </w:r>
      <w:r>
        <w:rPr>
          <w:b/>
          <w:sz w:val="22"/>
          <w:szCs w:val="22"/>
        </w:rPr>
        <w:t>o</w:t>
      </w:r>
      <w:r w:rsidRPr="00F45A36">
        <w:rPr>
          <w:b/>
          <w:sz w:val="22"/>
          <w:szCs w:val="22"/>
        </w:rPr>
        <w:t xml:space="preserve"> usposabljanj</w:t>
      </w:r>
      <w:r>
        <w:rPr>
          <w:b/>
          <w:sz w:val="22"/>
          <w:szCs w:val="22"/>
        </w:rPr>
        <w:t>e</w:t>
      </w:r>
      <w:r w:rsidR="00776AD3">
        <w:rPr>
          <w:b/>
          <w:sz w:val="22"/>
          <w:szCs w:val="22"/>
        </w:rPr>
        <w:t xml:space="preserve"> z modeliranjem timskega poučevanja</w:t>
      </w:r>
      <w:r w:rsidR="00A5627E">
        <w:rPr>
          <w:b/>
          <w:sz w:val="22"/>
          <w:szCs w:val="22"/>
        </w:rPr>
        <w:t xml:space="preserve"> </w:t>
      </w:r>
      <w:r w:rsidR="00347A9E">
        <w:rPr>
          <w:b/>
          <w:sz w:val="22"/>
          <w:szCs w:val="22"/>
        </w:rPr>
        <w:t>franc</w:t>
      </w:r>
      <w:r w:rsidR="00A966D7">
        <w:rPr>
          <w:b/>
          <w:sz w:val="22"/>
          <w:szCs w:val="22"/>
        </w:rPr>
        <w:t>o</w:t>
      </w:r>
      <w:r w:rsidR="00347A9E">
        <w:rPr>
          <w:b/>
          <w:sz w:val="22"/>
          <w:szCs w:val="22"/>
        </w:rPr>
        <w:t>ščin</w:t>
      </w:r>
      <w:r w:rsidR="00A966D7">
        <w:rPr>
          <w:b/>
          <w:sz w:val="22"/>
          <w:szCs w:val="22"/>
        </w:rPr>
        <w:t>e</w:t>
      </w:r>
      <w:r w:rsidRPr="00A5627E">
        <w:rPr>
          <w:sz w:val="22"/>
          <w:szCs w:val="22"/>
        </w:rPr>
        <w:t>,</w:t>
      </w:r>
    </w:p>
    <w:p w:rsidR="007C32D9" w:rsidRDefault="007C32D9" w:rsidP="007C32D9">
      <w:pPr>
        <w:jc w:val="center"/>
        <w:rPr>
          <w:sz w:val="22"/>
          <w:szCs w:val="22"/>
        </w:rPr>
      </w:pPr>
      <w:r w:rsidRPr="00EE18F6">
        <w:rPr>
          <w:sz w:val="22"/>
          <w:szCs w:val="22"/>
        </w:rPr>
        <w:t>ki bo</w:t>
      </w:r>
      <w:r w:rsidR="00F45A36">
        <w:rPr>
          <w:sz w:val="22"/>
          <w:szCs w:val="22"/>
        </w:rPr>
        <w:t xml:space="preserve"> potekalo</w:t>
      </w:r>
    </w:p>
    <w:p w:rsidR="007C32D9" w:rsidRDefault="007C32D9" w:rsidP="007C32D9">
      <w:pPr>
        <w:jc w:val="center"/>
        <w:rPr>
          <w:sz w:val="22"/>
          <w:szCs w:val="22"/>
        </w:rPr>
      </w:pPr>
    </w:p>
    <w:p w:rsidR="007C32D9" w:rsidRPr="009A5E8B" w:rsidRDefault="008523B9" w:rsidP="007C32D9">
      <w:pPr>
        <w:jc w:val="center"/>
        <w:rPr>
          <w:rFonts w:ascii="Tahoma" w:hAnsi="Tahoma" w:cs="Tahoma"/>
          <w:b/>
          <w:sz w:val="23"/>
          <w:szCs w:val="23"/>
        </w:rPr>
      </w:pPr>
      <w:r>
        <w:rPr>
          <w:rFonts w:ascii="Tahoma" w:hAnsi="Tahoma" w:cs="Tahoma"/>
          <w:b/>
          <w:sz w:val="23"/>
          <w:szCs w:val="23"/>
        </w:rPr>
        <w:t xml:space="preserve">v </w:t>
      </w:r>
      <w:r w:rsidR="007A1908">
        <w:rPr>
          <w:rFonts w:ascii="Tahoma" w:hAnsi="Tahoma" w:cs="Tahoma"/>
          <w:b/>
          <w:sz w:val="23"/>
          <w:szCs w:val="23"/>
        </w:rPr>
        <w:t>s</w:t>
      </w:r>
      <w:r>
        <w:rPr>
          <w:rFonts w:ascii="Tahoma" w:hAnsi="Tahoma" w:cs="Tahoma"/>
          <w:b/>
          <w:sz w:val="23"/>
          <w:szCs w:val="23"/>
        </w:rPr>
        <w:t>redo</w:t>
      </w:r>
      <w:r w:rsidR="007C32D9" w:rsidRPr="009A5E8B">
        <w:rPr>
          <w:rFonts w:ascii="Tahoma" w:hAnsi="Tahoma" w:cs="Tahoma"/>
          <w:b/>
          <w:sz w:val="23"/>
          <w:szCs w:val="23"/>
        </w:rPr>
        <w:t xml:space="preserve">, </w:t>
      </w:r>
      <w:r>
        <w:rPr>
          <w:rFonts w:ascii="Tahoma" w:hAnsi="Tahoma" w:cs="Tahoma"/>
          <w:b/>
          <w:sz w:val="23"/>
          <w:szCs w:val="23"/>
        </w:rPr>
        <w:t>8.</w:t>
      </w:r>
      <w:r w:rsidR="00E872B0">
        <w:rPr>
          <w:rFonts w:ascii="Tahoma" w:hAnsi="Tahoma" w:cs="Tahoma"/>
          <w:b/>
          <w:sz w:val="23"/>
          <w:szCs w:val="23"/>
        </w:rPr>
        <w:t xml:space="preserve"> maja </w:t>
      </w:r>
      <w:r w:rsidR="00A44ACD">
        <w:rPr>
          <w:rFonts w:ascii="Tahoma" w:hAnsi="Tahoma" w:cs="Tahoma"/>
          <w:b/>
          <w:sz w:val="23"/>
          <w:szCs w:val="23"/>
        </w:rPr>
        <w:t>2</w:t>
      </w:r>
      <w:r w:rsidR="002B515C" w:rsidRPr="009A5E8B">
        <w:rPr>
          <w:rFonts w:ascii="Tahoma" w:hAnsi="Tahoma" w:cs="Tahoma"/>
          <w:b/>
          <w:sz w:val="23"/>
          <w:szCs w:val="23"/>
        </w:rPr>
        <w:t>013</w:t>
      </w:r>
      <w:r w:rsidR="00503CA1" w:rsidRPr="009A5E8B">
        <w:rPr>
          <w:rFonts w:ascii="Tahoma" w:hAnsi="Tahoma" w:cs="Tahoma"/>
          <w:b/>
          <w:sz w:val="23"/>
          <w:szCs w:val="23"/>
        </w:rPr>
        <w:t>, o</w:t>
      </w:r>
      <w:r w:rsidR="00F45A36" w:rsidRPr="009A5E8B">
        <w:rPr>
          <w:rFonts w:ascii="Tahoma" w:hAnsi="Tahoma" w:cs="Tahoma"/>
          <w:b/>
          <w:sz w:val="23"/>
          <w:szCs w:val="23"/>
        </w:rPr>
        <w:t>d</w:t>
      </w:r>
      <w:r w:rsidR="006E7A51">
        <w:rPr>
          <w:rFonts w:ascii="Tahoma" w:hAnsi="Tahoma" w:cs="Tahoma"/>
          <w:b/>
          <w:sz w:val="23"/>
          <w:szCs w:val="23"/>
        </w:rPr>
        <w:t xml:space="preserve"> </w:t>
      </w:r>
      <w:r>
        <w:rPr>
          <w:rFonts w:ascii="Tahoma" w:hAnsi="Tahoma" w:cs="Tahoma"/>
          <w:b/>
          <w:sz w:val="23"/>
          <w:szCs w:val="23"/>
        </w:rPr>
        <w:t>8.</w:t>
      </w:r>
      <w:r w:rsidR="00E872B0">
        <w:rPr>
          <w:rFonts w:ascii="Tahoma" w:hAnsi="Tahoma" w:cs="Tahoma"/>
          <w:b/>
          <w:sz w:val="23"/>
          <w:szCs w:val="23"/>
        </w:rPr>
        <w:t>45</w:t>
      </w:r>
      <w:r w:rsidR="00F45A36" w:rsidRPr="009A5E8B">
        <w:rPr>
          <w:rFonts w:ascii="Tahoma" w:hAnsi="Tahoma" w:cs="Tahoma"/>
          <w:b/>
          <w:sz w:val="23"/>
          <w:szCs w:val="23"/>
        </w:rPr>
        <w:t xml:space="preserve"> do 1</w:t>
      </w:r>
      <w:r w:rsidR="003202DE">
        <w:rPr>
          <w:rFonts w:ascii="Tahoma" w:hAnsi="Tahoma" w:cs="Tahoma"/>
          <w:b/>
          <w:sz w:val="23"/>
          <w:szCs w:val="23"/>
        </w:rPr>
        <w:t>6</w:t>
      </w:r>
      <w:r w:rsidR="00F45A36" w:rsidRPr="009A5E8B">
        <w:rPr>
          <w:rFonts w:ascii="Tahoma" w:hAnsi="Tahoma" w:cs="Tahoma"/>
          <w:b/>
          <w:sz w:val="23"/>
          <w:szCs w:val="23"/>
        </w:rPr>
        <w:t>.</w:t>
      </w:r>
      <w:r>
        <w:rPr>
          <w:rFonts w:ascii="Tahoma" w:hAnsi="Tahoma" w:cs="Tahoma"/>
          <w:b/>
          <w:sz w:val="23"/>
          <w:szCs w:val="23"/>
        </w:rPr>
        <w:t>30</w:t>
      </w:r>
    </w:p>
    <w:p w:rsidR="007C32D9" w:rsidRDefault="007C32D9" w:rsidP="007C32D9">
      <w:pPr>
        <w:jc w:val="center"/>
        <w:rPr>
          <w:rFonts w:ascii="Tahoma" w:hAnsi="Tahoma" w:cs="Tahoma"/>
          <w:b/>
          <w:sz w:val="22"/>
          <w:szCs w:val="22"/>
        </w:rPr>
      </w:pPr>
    </w:p>
    <w:p w:rsidR="00CF5492" w:rsidRPr="006532DF" w:rsidRDefault="007C32D9" w:rsidP="00CF5492">
      <w:pPr>
        <w:shd w:val="clear" w:color="auto" w:fill="FFFFFF"/>
        <w:ind w:left="360"/>
        <w:jc w:val="center"/>
        <w:rPr>
          <w:sz w:val="22"/>
          <w:szCs w:val="22"/>
        </w:rPr>
      </w:pPr>
      <w:r w:rsidRPr="003D5DE3">
        <w:rPr>
          <w:sz w:val="22"/>
          <w:szCs w:val="22"/>
        </w:rPr>
        <w:t>v prostorih</w:t>
      </w:r>
      <w:r w:rsidR="00DD03AA">
        <w:rPr>
          <w:sz w:val="22"/>
          <w:szCs w:val="22"/>
        </w:rPr>
        <w:t xml:space="preserve"> </w:t>
      </w:r>
      <w:r w:rsidR="00347A9E" w:rsidRPr="006532DF">
        <w:rPr>
          <w:b/>
          <w:sz w:val="22"/>
          <w:szCs w:val="22"/>
        </w:rPr>
        <w:t>Srednj</w:t>
      </w:r>
      <w:r w:rsidR="006532DF" w:rsidRPr="006532DF">
        <w:rPr>
          <w:b/>
          <w:sz w:val="22"/>
          <w:szCs w:val="22"/>
        </w:rPr>
        <w:t>e</w:t>
      </w:r>
      <w:r w:rsidR="00347A9E" w:rsidRPr="006532DF">
        <w:rPr>
          <w:b/>
          <w:sz w:val="22"/>
          <w:szCs w:val="22"/>
        </w:rPr>
        <w:t xml:space="preserve"> šol</w:t>
      </w:r>
      <w:r w:rsidR="006532DF" w:rsidRPr="006532DF">
        <w:rPr>
          <w:b/>
          <w:sz w:val="22"/>
          <w:szCs w:val="22"/>
        </w:rPr>
        <w:t>e</w:t>
      </w:r>
      <w:r w:rsidR="00347A9E" w:rsidRPr="006532DF">
        <w:rPr>
          <w:b/>
          <w:sz w:val="22"/>
          <w:szCs w:val="22"/>
        </w:rPr>
        <w:t xml:space="preserve"> Veno Pilon Ajdovščina</w:t>
      </w:r>
      <w:r w:rsidR="00347A9E">
        <w:rPr>
          <w:sz w:val="22"/>
          <w:szCs w:val="22"/>
        </w:rPr>
        <w:t xml:space="preserve">, </w:t>
      </w:r>
      <w:hyperlink r:id="rId9" w:history="1">
        <w:r w:rsidR="006532DF" w:rsidRPr="006532DF">
          <w:rPr>
            <w:rStyle w:val="Hyperlink"/>
            <w:rFonts w:ascii="Arial Narrow" w:hAnsi="Arial Narrow"/>
            <w:sz w:val="22"/>
            <w:szCs w:val="22"/>
          </w:rPr>
          <w:t>http://www2.arnes.si/~ssngpilon1/index11.html</w:t>
        </w:r>
      </w:hyperlink>
      <w:r w:rsidR="006532DF">
        <w:rPr>
          <w:sz w:val="22"/>
          <w:szCs w:val="22"/>
        </w:rPr>
        <w:t xml:space="preserve">, </w:t>
      </w:r>
      <w:r w:rsidR="006532DF" w:rsidRPr="006532DF">
        <w:rPr>
          <w:sz w:val="22"/>
          <w:szCs w:val="20"/>
        </w:rPr>
        <w:t xml:space="preserve">Cesta 5. maja 12, 5270 Ajdovščina </w:t>
      </w:r>
      <w:r w:rsidR="006532DF" w:rsidRPr="006532DF">
        <w:rPr>
          <w:sz w:val="22"/>
          <w:szCs w:val="22"/>
        </w:rPr>
        <w:t>(</w:t>
      </w:r>
      <w:r w:rsidR="00347A9E" w:rsidRPr="006532DF">
        <w:rPr>
          <w:sz w:val="22"/>
          <w:szCs w:val="22"/>
        </w:rPr>
        <w:t xml:space="preserve">učilnica </w:t>
      </w:r>
      <w:r w:rsidR="006532DF">
        <w:rPr>
          <w:sz w:val="22"/>
          <w:szCs w:val="22"/>
        </w:rPr>
        <w:t xml:space="preserve">št. </w:t>
      </w:r>
      <w:r w:rsidR="00347A9E" w:rsidRPr="006532DF">
        <w:rPr>
          <w:sz w:val="22"/>
          <w:szCs w:val="22"/>
        </w:rPr>
        <w:t>50</w:t>
      </w:r>
      <w:r w:rsidR="006532DF" w:rsidRPr="006532DF">
        <w:rPr>
          <w:sz w:val="22"/>
          <w:szCs w:val="22"/>
        </w:rPr>
        <w:t xml:space="preserve">) </w:t>
      </w:r>
    </w:p>
    <w:p w:rsidR="007C32D9" w:rsidRPr="003B584E" w:rsidRDefault="007C32D9" w:rsidP="007C32D9">
      <w:pPr>
        <w:shd w:val="clear" w:color="auto" w:fill="FFFFFF"/>
        <w:ind w:left="360"/>
        <w:jc w:val="center"/>
        <w:rPr>
          <w:sz w:val="22"/>
          <w:szCs w:val="22"/>
        </w:rPr>
      </w:pPr>
    </w:p>
    <w:p w:rsidR="00E54A45" w:rsidRDefault="00E54A45" w:rsidP="007C32D9">
      <w:pPr>
        <w:jc w:val="center"/>
        <w:rPr>
          <w:rFonts w:ascii="Tahoma" w:hAnsi="Tahoma" w:cs="Tahoma"/>
          <w:b/>
          <w:sz w:val="22"/>
          <w:szCs w:val="22"/>
        </w:rPr>
      </w:pPr>
    </w:p>
    <w:p w:rsidR="003B0E77" w:rsidRPr="001D7AC6" w:rsidRDefault="003B0E77" w:rsidP="00606794">
      <w:pPr>
        <w:pStyle w:val="ListParagraph"/>
        <w:numPr>
          <w:ilvl w:val="0"/>
          <w:numId w:val="4"/>
        </w:numPr>
        <w:rPr>
          <w:rFonts w:ascii="Tahoma" w:hAnsi="Tahoma" w:cs="Tahoma"/>
          <w:b/>
          <w:szCs w:val="22"/>
        </w:rPr>
      </w:pPr>
      <w:r w:rsidRPr="001D7AC6">
        <w:rPr>
          <w:rFonts w:ascii="Tahoma" w:hAnsi="Tahoma" w:cs="Tahoma"/>
          <w:b/>
          <w:szCs w:val="22"/>
        </w:rPr>
        <w:t>PREDSTAVITEV PROGRAMA</w:t>
      </w:r>
      <w:r w:rsidR="00A5627E" w:rsidRPr="001D7AC6">
        <w:rPr>
          <w:rFonts w:ascii="Tahoma" w:hAnsi="Tahoma" w:cs="Tahoma"/>
          <w:b/>
          <w:szCs w:val="22"/>
        </w:rPr>
        <w:t xml:space="preserve"> USP-ModŠ</w:t>
      </w:r>
    </w:p>
    <w:p w:rsidR="003B0E77" w:rsidRPr="00A01782" w:rsidRDefault="003B0E77" w:rsidP="003B0E77">
      <w:pPr>
        <w:rPr>
          <w:b/>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759"/>
      </w:tblGrid>
      <w:tr w:rsidR="00B13D01" w:rsidRPr="00A01782" w:rsidTr="0042088B">
        <w:tc>
          <w:tcPr>
            <w:tcW w:w="822" w:type="pct"/>
            <w:tcBorders>
              <w:top w:val="single" w:sz="4" w:space="0" w:color="auto"/>
              <w:bottom w:val="single" w:sz="4" w:space="0" w:color="auto"/>
              <w:right w:val="single" w:sz="4" w:space="0" w:color="auto"/>
            </w:tcBorders>
          </w:tcPr>
          <w:p w:rsidR="00B13D01" w:rsidRPr="00A01782" w:rsidRDefault="00B13D01" w:rsidP="00BD3056">
            <w:pPr>
              <w:rPr>
                <w:b/>
                <w:sz w:val="22"/>
                <w:szCs w:val="22"/>
              </w:rPr>
            </w:pPr>
            <w:r w:rsidRPr="00A01782">
              <w:rPr>
                <w:b/>
                <w:sz w:val="22"/>
                <w:szCs w:val="22"/>
              </w:rPr>
              <w:t xml:space="preserve">Ime/Naslov </w:t>
            </w:r>
          </w:p>
        </w:tc>
        <w:tc>
          <w:tcPr>
            <w:tcW w:w="4178" w:type="pct"/>
            <w:tcBorders>
              <w:top w:val="single" w:sz="4" w:space="0" w:color="auto"/>
              <w:left w:val="single" w:sz="4" w:space="0" w:color="auto"/>
              <w:bottom w:val="single" w:sz="4" w:space="0" w:color="auto"/>
            </w:tcBorders>
          </w:tcPr>
          <w:p w:rsidR="00B856E1" w:rsidRPr="00227CAC" w:rsidRDefault="008523B9" w:rsidP="00B856E1">
            <w:pPr>
              <w:rPr>
                <w:rFonts w:ascii="Tahoma" w:hAnsi="Tahoma" w:cs="Tahoma"/>
                <w:b/>
                <w:szCs w:val="22"/>
              </w:rPr>
            </w:pPr>
            <w:r w:rsidRPr="00227CAC">
              <w:rPr>
                <w:rFonts w:ascii="Tahoma" w:hAnsi="Tahoma" w:cs="Tahoma"/>
                <w:b/>
                <w:szCs w:val="22"/>
              </w:rPr>
              <w:t xml:space="preserve">JEZIKOVNO OBOGATENI KURIKUL: Vrednotenje </w:t>
            </w:r>
            <w:r w:rsidR="0036128A" w:rsidRPr="00227CAC">
              <w:rPr>
                <w:rFonts w:ascii="Tahoma" w:hAnsi="Tahoma" w:cs="Tahoma"/>
                <w:b/>
                <w:szCs w:val="22"/>
              </w:rPr>
              <w:t>govornega sporočanja/</w:t>
            </w:r>
            <w:r w:rsidR="009765F3" w:rsidRPr="00227CAC">
              <w:rPr>
                <w:rFonts w:ascii="Tahoma" w:hAnsi="Tahoma" w:cs="Tahoma"/>
                <w:b/>
                <w:szCs w:val="22"/>
              </w:rPr>
              <w:t>sporazumevanja v avtentičnih situacijah</w:t>
            </w:r>
          </w:p>
          <w:p w:rsidR="00947253" w:rsidRPr="00227CAC" w:rsidRDefault="00B856E1" w:rsidP="00B856E1">
            <w:pPr>
              <w:rPr>
                <w:rFonts w:ascii="Tahoma" w:hAnsi="Tahoma" w:cs="Tahoma"/>
                <w:b/>
                <w:szCs w:val="22"/>
              </w:rPr>
            </w:pPr>
            <w:r w:rsidRPr="00227CAC">
              <w:rPr>
                <w:rFonts w:ascii="Tahoma" w:hAnsi="Tahoma" w:cs="Tahoma"/>
                <w:b/>
                <w:szCs w:val="22"/>
              </w:rPr>
              <w:t xml:space="preserve"> </w:t>
            </w:r>
          </w:p>
        </w:tc>
      </w:tr>
      <w:tr w:rsidR="00B13D01" w:rsidRPr="00A01782" w:rsidTr="0042088B">
        <w:tc>
          <w:tcPr>
            <w:tcW w:w="822" w:type="pct"/>
            <w:tcBorders>
              <w:top w:val="single" w:sz="4" w:space="0" w:color="auto"/>
              <w:bottom w:val="single" w:sz="4" w:space="0" w:color="auto"/>
              <w:right w:val="single" w:sz="4" w:space="0" w:color="auto"/>
            </w:tcBorders>
          </w:tcPr>
          <w:p w:rsidR="00B13D01" w:rsidRPr="00A01782" w:rsidRDefault="00B13D01" w:rsidP="00BD3056">
            <w:pPr>
              <w:rPr>
                <w:b/>
                <w:sz w:val="22"/>
                <w:szCs w:val="22"/>
              </w:rPr>
            </w:pPr>
            <w:r w:rsidRPr="00A01782">
              <w:rPr>
                <w:b/>
                <w:sz w:val="22"/>
                <w:szCs w:val="22"/>
              </w:rPr>
              <w:t xml:space="preserve">Kratek opis </w:t>
            </w:r>
          </w:p>
        </w:tc>
        <w:tc>
          <w:tcPr>
            <w:tcW w:w="4178" w:type="pct"/>
            <w:tcBorders>
              <w:top w:val="single" w:sz="4" w:space="0" w:color="auto"/>
              <w:left w:val="single" w:sz="4" w:space="0" w:color="auto"/>
              <w:bottom w:val="single" w:sz="4" w:space="0" w:color="auto"/>
            </w:tcBorders>
          </w:tcPr>
          <w:p w:rsidR="00CA215D" w:rsidRPr="0042088B" w:rsidRDefault="00CA215D" w:rsidP="00CA215D">
            <w:pPr>
              <w:rPr>
                <w:sz w:val="22"/>
                <w:szCs w:val="22"/>
              </w:rPr>
            </w:pPr>
            <w:r w:rsidRPr="0042088B">
              <w:rPr>
                <w:sz w:val="22"/>
                <w:szCs w:val="22"/>
              </w:rPr>
              <w:t>Programi profesionalnega usposabljanja učiteljev (v nadaljevanju: USP), ki jih izvajamo v okviru projekta OUTJ-2, na pragmatičen način povezujejo teorijo in prakso</w:t>
            </w:r>
            <w:r w:rsidR="00227CAC" w:rsidRPr="0042088B">
              <w:rPr>
                <w:sz w:val="22"/>
                <w:szCs w:val="22"/>
              </w:rPr>
              <w:t>:</w:t>
            </w:r>
            <w:r w:rsidR="003F5129" w:rsidRPr="0042088B">
              <w:rPr>
                <w:sz w:val="22"/>
                <w:szCs w:val="22"/>
              </w:rPr>
              <w:t xml:space="preserve"> izhajajo iz prakse</w:t>
            </w:r>
            <w:r w:rsidR="00227CAC" w:rsidRPr="0042088B">
              <w:rPr>
                <w:sz w:val="22"/>
                <w:szCs w:val="22"/>
              </w:rPr>
              <w:t xml:space="preserve"> (</w:t>
            </w:r>
            <w:r w:rsidR="00227CAC" w:rsidRPr="0042088B">
              <w:rPr>
                <w:i/>
                <w:sz w:val="22"/>
                <w:szCs w:val="22"/>
              </w:rPr>
              <w:t>opazovanje pouka na modelnih šolah, okr. ModŠ</w:t>
            </w:r>
            <w:r w:rsidR="00227CAC" w:rsidRPr="0042088B">
              <w:rPr>
                <w:sz w:val="22"/>
                <w:szCs w:val="22"/>
              </w:rPr>
              <w:t>)</w:t>
            </w:r>
            <w:r w:rsidR="003F5129" w:rsidRPr="0042088B">
              <w:rPr>
                <w:sz w:val="22"/>
                <w:szCs w:val="22"/>
              </w:rPr>
              <w:t xml:space="preserve"> in se vanjo vračajo</w:t>
            </w:r>
            <w:r w:rsidR="00227CAC" w:rsidRPr="0042088B">
              <w:rPr>
                <w:sz w:val="22"/>
                <w:szCs w:val="22"/>
              </w:rPr>
              <w:t xml:space="preserve"> (</w:t>
            </w:r>
            <w:r w:rsidR="00227CAC" w:rsidRPr="0042088B">
              <w:rPr>
                <w:i/>
                <w:sz w:val="22"/>
                <w:szCs w:val="22"/>
              </w:rPr>
              <w:t>delavnice na USP, razvojne naloge na delovnem mestu</w:t>
            </w:r>
            <w:r w:rsidR="00227CAC" w:rsidRPr="0042088B">
              <w:rPr>
                <w:sz w:val="22"/>
                <w:szCs w:val="22"/>
              </w:rPr>
              <w:t>)</w:t>
            </w:r>
            <w:r w:rsidR="003F5129" w:rsidRPr="0042088B">
              <w:rPr>
                <w:sz w:val="22"/>
                <w:szCs w:val="22"/>
              </w:rPr>
              <w:t xml:space="preserve">, </w:t>
            </w:r>
            <w:r w:rsidR="00227CAC" w:rsidRPr="0042088B">
              <w:rPr>
                <w:sz w:val="22"/>
                <w:szCs w:val="22"/>
              </w:rPr>
              <w:t xml:space="preserve">a pri tem  nenehno </w:t>
            </w:r>
            <w:r w:rsidR="003F5129" w:rsidRPr="0042088B">
              <w:rPr>
                <w:sz w:val="22"/>
                <w:szCs w:val="22"/>
              </w:rPr>
              <w:t xml:space="preserve">vzpostavljajo </w:t>
            </w:r>
            <w:r w:rsidR="00227CAC" w:rsidRPr="0042088B">
              <w:rPr>
                <w:sz w:val="22"/>
                <w:szCs w:val="22"/>
              </w:rPr>
              <w:t>p</w:t>
            </w:r>
            <w:r w:rsidR="003F5129" w:rsidRPr="0042088B">
              <w:rPr>
                <w:sz w:val="22"/>
                <w:szCs w:val="22"/>
              </w:rPr>
              <w:t xml:space="preserve">ovezave </w:t>
            </w:r>
            <w:r w:rsidR="00227CAC" w:rsidRPr="0042088B">
              <w:rPr>
                <w:sz w:val="22"/>
                <w:szCs w:val="22"/>
              </w:rPr>
              <w:t>(</w:t>
            </w:r>
            <w:r w:rsidR="00227CAC" w:rsidRPr="0042088B">
              <w:rPr>
                <w:i/>
                <w:sz w:val="22"/>
                <w:szCs w:val="22"/>
              </w:rPr>
              <w:t>plenarna predavanja in študijska gradiva</w:t>
            </w:r>
            <w:r w:rsidR="00227CAC" w:rsidRPr="0042088B">
              <w:rPr>
                <w:sz w:val="22"/>
                <w:szCs w:val="22"/>
              </w:rPr>
              <w:t xml:space="preserve">) </w:t>
            </w:r>
            <w:r w:rsidR="003F5129" w:rsidRPr="0042088B">
              <w:rPr>
                <w:sz w:val="22"/>
                <w:szCs w:val="22"/>
              </w:rPr>
              <w:t>tako z relevantnimi uveljavljenimi teorijami</w:t>
            </w:r>
            <w:r w:rsidRPr="0042088B">
              <w:rPr>
                <w:sz w:val="22"/>
                <w:szCs w:val="22"/>
              </w:rPr>
              <w:t xml:space="preserve"> </w:t>
            </w:r>
            <w:r w:rsidR="003F5129" w:rsidRPr="0042088B">
              <w:rPr>
                <w:sz w:val="22"/>
                <w:szCs w:val="22"/>
              </w:rPr>
              <w:t xml:space="preserve">kot tudi s tistimi, ki smo jih razvili </w:t>
            </w:r>
            <w:r w:rsidR="00227CAC" w:rsidRPr="0042088B">
              <w:rPr>
                <w:sz w:val="22"/>
                <w:szCs w:val="22"/>
              </w:rPr>
              <w:t>na ZRSŠ</w:t>
            </w:r>
            <w:r w:rsidR="003F5129" w:rsidRPr="0042088B">
              <w:rPr>
                <w:sz w:val="22"/>
                <w:szCs w:val="22"/>
              </w:rPr>
              <w:t xml:space="preserve"> znotraj projekta OUTJ in njegovih</w:t>
            </w:r>
            <w:r w:rsidR="00227CAC" w:rsidRPr="0042088B">
              <w:rPr>
                <w:sz w:val="22"/>
                <w:szCs w:val="22"/>
              </w:rPr>
              <w:t xml:space="preserve"> projektnih</w:t>
            </w:r>
            <w:r w:rsidR="003F5129" w:rsidRPr="0042088B">
              <w:rPr>
                <w:sz w:val="22"/>
                <w:szCs w:val="22"/>
              </w:rPr>
              <w:t xml:space="preserve"> predhodnikov</w:t>
            </w:r>
            <w:r w:rsidR="00227CAC" w:rsidRPr="0042088B">
              <w:rPr>
                <w:rStyle w:val="FootnoteReference"/>
                <w:sz w:val="22"/>
                <w:szCs w:val="22"/>
              </w:rPr>
              <w:footnoteReference w:id="1"/>
            </w:r>
            <w:r w:rsidR="003F5129" w:rsidRPr="0042088B">
              <w:rPr>
                <w:sz w:val="22"/>
                <w:szCs w:val="22"/>
              </w:rPr>
              <w:t xml:space="preserve"> (</w:t>
            </w:r>
            <w:r w:rsidR="003F5129" w:rsidRPr="0042088B">
              <w:rPr>
                <w:i/>
                <w:sz w:val="22"/>
                <w:szCs w:val="22"/>
              </w:rPr>
              <w:t xml:space="preserve">glej SITP, sistem sodelovalnega in timskega poučevanja </w:t>
            </w:r>
            <w:r w:rsidR="003F5129" w:rsidRPr="0042088B">
              <w:rPr>
                <w:sz w:val="22"/>
                <w:szCs w:val="22"/>
              </w:rPr>
              <w:sym w:font="Wingdings 3" w:char="F0A6"/>
            </w:r>
            <w:r w:rsidR="003F5129" w:rsidRPr="0042088B">
              <w:rPr>
                <w:i/>
                <w:sz w:val="22"/>
                <w:szCs w:val="22"/>
              </w:rPr>
              <w:t xml:space="preserve"> </w:t>
            </w:r>
            <w:r w:rsidR="003F5129" w:rsidRPr="0042088B">
              <w:rPr>
                <w:rFonts w:ascii="Times" w:hAnsi="Times"/>
                <w:i/>
                <w:sz w:val="22"/>
                <w:szCs w:val="22"/>
              </w:rPr>
              <w:t>študijsko gradivo Timsko poučevanja</w:t>
            </w:r>
            <w:r w:rsidR="000975B5" w:rsidRPr="0042088B">
              <w:rPr>
                <w:rStyle w:val="FootnoteReference"/>
                <w:i/>
                <w:sz w:val="22"/>
                <w:szCs w:val="22"/>
              </w:rPr>
              <w:footnoteReference w:id="2"/>
            </w:r>
            <w:r w:rsidR="003F5129" w:rsidRPr="0042088B">
              <w:rPr>
                <w:i/>
                <w:sz w:val="22"/>
                <w:szCs w:val="22"/>
              </w:rPr>
              <w:t>; MIKP</w:t>
            </w:r>
            <w:r w:rsidR="000975B5" w:rsidRPr="0042088B">
              <w:rPr>
                <w:rStyle w:val="FootnoteReference"/>
                <w:i/>
                <w:sz w:val="22"/>
                <w:szCs w:val="22"/>
              </w:rPr>
              <w:footnoteReference w:id="3"/>
            </w:r>
            <w:r w:rsidR="003F5129" w:rsidRPr="0042088B">
              <w:rPr>
                <w:i/>
                <w:sz w:val="22"/>
                <w:szCs w:val="22"/>
              </w:rPr>
              <w:t xml:space="preserve">, sistem medpredmetnih in kurikularnih povezav </w:t>
            </w:r>
            <w:r w:rsidR="003F5129" w:rsidRPr="0042088B">
              <w:rPr>
                <w:sz w:val="22"/>
                <w:szCs w:val="22"/>
              </w:rPr>
              <w:sym w:font="Wingdings 3" w:char="F0A6"/>
            </w:r>
            <w:r w:rsidR="003F5129" w:rsidRPr="0042088B">
              <w:rPr>
                <w:i/>
                <w:sz w:val="22"/>
                <w:szCs w:val="22"/>
              </w:rPr>
              <w:t xml:space="preserve"> študijsko gradivo Jezikovne povezave</w:t>
            </w:r>
            <w:r w:rsidR="003F5129" w:rsidRPr="0042088B">
              <w:rPr>
                <w:sz w:val="22"/>
                <w:szCs w:val="22"/>
              </w:rPr>
              <w:t>).</w:t>
            </w:r>
          </w:p>
          <w:p w:rsidR="00CA215D" w:rsidRPr="0042088B" w:rsidRDefault="00CA215D" w:rsidP="00CA215D">
            <w:pPr>
              <w:rPr>
                <w:sz w:val="22"/>
                <w:szCs w:val="22"/>
              </w:rPr>
            </w:pPr>
          </w:p>
          <w:p w:rsidR="00CA215D" w:rsidRPr="0042088B" w:rsidRDefault="00227CAC" w:rsidP="00CA215D">
            <w:pPr>
              <w:rPr>
                <w:sz w:val="22"/>
                <w:szCs w:val="22"/>
              </w:rPr>
            </w:pPr>
            <w:r w:rsidRPr="0042088B">
              <w:rPr>
                <w:sz w:val="22"/>
                <w:szCs w:val="22"/>
              </w:rPr>
              <w:t>Programi USP so n</w:t>
            </w:r>
            <w:r w:rsidR="00CA215D" w:rsidRPr="0042088B">
              <w:rPr>
                <w:sz w:val="22"/>
                <w:szCs w:val="22"/>
              </w:rPr>
              <w:t xml:space="preserve">amenjeni učiteljem vseh predmetov, ne le jezikovnih, saj izhajajo iz naslednjih dveh temeljnih pedagoških predpostavk: </w:t>
            </w:r>
          </w:p>
          <w:p w:rsidR="00CA215D" w:rsidRPr="0042088B" w:rsidRDefault="00CA215D" w:rsidP="00606794">
            <w:pPr>
              <w:pStyle w:val="ListParagraph"/>
              <w:numPr>
                <w:ilvl w:val="0"/>
                <w:numId w:val="2"/>
              </w:numPr>
              <w:rPr>
                <w:sz w:val="22"/>
                <w:szCs w:val="22"/>
              </w:rPr>
            </w:pPr>
            <w:r w:rsidRPr="0042088B">
              <w:rPr>
                <w:sz w:val="22"/>
                <w:szCs w:val="22"/>
              </w:rPr>
              <w:t>da sta jezikovna sporazumevalna zmožnost in predmetno-specifična pismenost ključnega pomena za učni uspeh na vsakem in vseh kurikularnih področjih in je zato »</w:t>
            </w:r>
            <w:r w:rsidRPr="0042088B">
              <w:rPr>
                <w:b/>
                <w:sz w:val="22"/>
                <w:szCs w:val="22"/>
              </w:rPr>
              <w:t>vsak učitelj (tudi) učitelj jezika</w:t>
            </w:r>
            <w:r w:rsidRPr="0042088B">
              <w:rPr>
                <w:sz w:val="22"/>
                <w:szCs w:val="22"/>
              </w:rPr>
              <w:t>«;</w:t>
            </w:r>
          </w:p>
          <w:p w:rsidR="00CA215D" w:rsidRPr="0042088B" w:rsidRDefault="00CA215D" w:rsidP="00606794">
            <w:pPr>
              <w:pStyle w:val="ListParagraph"/>
              <w:numPr>
                <w:ilvl w:val="0"/>
                <w:numId w:val="2"/>
              </w:numPr>
              <w:rPr>
                <w:sz w:val="22"/>
                <w:szCs w:val="22"/>
              </w:rPr>
            </w:pPr>
            <w:r w:rsidRPr="0042088B">
              <w:rPr>
                <w:sz w:val="22"/>
                <w:szCs w:val="22"/>
              </w:rPr>
              <w:t xml:space="preserve">da je mogoče cilje vzgojno-izobraževalnih programov in/oz. kurikulov celovito doseči le na nadpredmetni, tj.kurikularni ravni, in sicer s sistematičnim in načrtnim </w:t>
            </w:r>
            <w:r w:rsidRPr="0042088B">
              <w:rPr>
                <w:b/>
                <w:sz w:val="22"/>
                <w:szCs w:val="22"/>
              </w:rPr>
              <w:t xml:space="preserve">medpredmetnim povezovanjem </w:t>
            </w:r>
            <w:r w:rsidRPr="0042088B">
              <w:rPr>
                <w:sz w:val="22"/>
                <w:szCs w:val="22"/>
              </w:rPr>
              <w:t>ter</w:t>
            </w:r>
            <w:r w:rsidRPr="0042088B">
              <w:rPr>
                <w:b/>
                <w:sz w:val="22"/>
                <w:szCs w:val="22"/>
              </w:rPr>
              <w:t xml:space="preserve"> sodelovalnim in timskim poučevanjem na vsešolski ravni.</w:t>
            </w:r>
          </w:p>
          <w:p w:rsidR="00227CAC" w:rsidRPr="0042088B" w:rsidRDefault="00227CAC" w:rsidP="00CA215D">
            <w:pPr>
              <w:rPr>
                <w:sz w:val="22"/>
                <w:szCs w:val="22"/>
              </w:rPr>
            </w:pPr>
          </w:p>
          <w:p w:rsidR="00CA215D" w:rsidRPr="0042088B" w:rsidRDefault="00CA215D" w:rsidP="00CA215D">
            <w:pPr>
              <w:rPr>
                <w:sz w:val="22"/>
                <w:szCs w:val="22"/>
              </w:rPr>
            </w:pPr>
            <w:r w:rsidRPr="0042088B">
              <w:rPr>
                <w:sz w:val="22"/>
                <w:szCs w:val="22"/>
              </w:rPr>
              <w:t xml:space="preserve">Programi USP so naravnani na obe ravni izobraževanja, osnovnošolsko in srednješolsko, glede na svojo specifično vsebinsko osredinjenost pa so lahko omejeni le na eno raven in na eno samo ciljno skupino učiteljev. Tokrat so to </w:t>
            </w:r>
            <w:r w:rsidRPr="0042088B">
              <w:rPr>
                <w:b/>
                <w:color w:val="FF0000"/>
                <w:sz w:val="22"/>
                <w:szCs w:val="22"/>
              </w:rPr>
              <w:t xml:space="preserve">srednješolski (gimnazijski) učitelji francoščine </w:t>
            </w:r>
            <w:r w:rsidRPr="0042088B">
              <w:rPr>
                <w:sz w:val="22"/>
                <w:szCs w:val="22"/>
              </w:rPr>
              <w:t>(v nadaljevanju: FRA).</w:t>
            </w:r>
          </w:p>
          <w:p w:rsidR="00CA215D" w:rsidRPr="0042088B" w:rsidRDefault="00CA215D" w:rsidP="00CA215D">
            <w:pPr>
              <w:rPr>
                <w:sz w:val="22"/>
                <w:szCs w:val="22"/>
              </w:rPr>
            </w:pPr>
          </w:p>
          <w:p w:rsidR="00CA215D" w:rsidRPr="0042088B" w:rsidRDefault="00CA215D" w:rsidP="00CA215D">
            <w:pPr>
              <w:rPr>
                <w:sz w:val="22"/>
                <w:szCs w:val="22"/>
              </w:rPr>
            </w:pPr>
            <w:r w:rsidRPr="0042088B">
              <w:rPr>
                <w:sz w:val="22"/>
                <w:szCs w:val="22"/>
              </w:rPr>
              <w:t xml:space="preserve">Temeljni namen programov usposabljanja, ki jih izvajajo modelne šole (USP-ModŠ), je </w:t>
            </w:r>
            <w:r w:rsidRPr="0042088B">
              <w:rPr>
                <w:b/>
                <w:sz w:val="22"/>
                <w:szCs w:val="22"/>
              </w:rPr>
              <w:t xml:space="preserve">kolegialno opazovanje interaktivnega timskega pouka </w:t>
            </w:r>
            <w:r w:rsidRPr="0042088B">
              <w:rPr>
                <w:sz w:val="22"/>
                <w:szCs w:val="22"/>
              </w:rPr>
              <w:t>ob doslednem upoštevanju</w:t>
            </w:r>
            <w:r w:rsidRPr="0042088B">
              <w:rPr>
                <w:b/>
                <w:sz w:val="22"/>
                <w:szCs w:val="22"/>
              </w:rPr>
              <w:t xml:space="preserve"> opazovalnega protokola </w:t>
            </w:r>
            <w:r w:rsidRPr="0042088B">
              <w:rPr>
                <w:sz w:val="22"/>
                <w:szCs w:val="22"/>
              </w:rPr>
              <w:t xml:space="preserve">v naslednjem zaporedju korakov: </w:t>
            </w:r>
          </w:p>
          <w:p w:rsidR="00CA215D" w:rsidRPr="0042088B" w:rsidRDefault="00CA215D" w:rsidP="00606794">
            <w:pPr>
              <w:pStyle w:val="ListParagraph"/>
              <w:numPr>
                <w:ilvl w:val="0"/>
                <w:numId w:val="5"/>
              </w:numPr>
              <w:rPr>
                <w:sz w:val="22"/>
                <w:szCs w:val="22"/>
              </w:rPr>
            </w:pPr>
            <w:r w:rsidRPr="0042088B">
              <w:rPr>
                <w:sz w:val="22"/>
                <w:szCs w:val="22"/>
              </w:rPr>
              <w:t xml:space="preserve">predopazovalna samopredstavitev opazovanih učiteljev; </w:t>
            </w:r>
          </w:p>
          <w:p w:rsidR="00CA215D" w:rsidRPr="0042088B" w:rsidRDefault="00CA215D" w:rsidP="00606794">
            <w:pPr>
              <w:pStyle w:val="ListParagraph"/>
              <w:numPr>
                <w:ilvl w:val="0"/>
                <w:numId w:val="5"/>
              </w:numPr>
              <w:rPr>
                <w:sz w:val="22"/>
                <w:szCs w:val="22"/>
              </w:rPr>
            </w:pPr>
            <w:r w:rsidRPr="0042088B">
              <w:rPr>
                <w:sz w:val="22"/>
                <w:szCs w:val="22"/>
              </w:rPr>
              <w:t xml:space="preserve">fokusirano opazovanje, npr. njunih poučevalnih dejavnosti in/oz. medsebojne pedagoške komunikacije, ob uporabi opazovalnega obrazca; </w:t>
            </w:r>
          </w:p>
          <w:p w:rsidR="00CA215D" w:rsidRPr="0042088B" w:rsidRDefault="00CA215D" w:rsidP="00606794">
            <w:pPr>
              <w:pStyle w:val="ListParagraph"/>
              <w:numPr>
                <w:ilvl w:val="0"/>
                <w:numId w:val="5"/>
              </w:numPr>
              <w:rPr>
                <w:sz w:val="22"/>
                <w:szCs w:val="22"/>
              </w:rPr>
            </w:pPr>
            <w:r w:rsidRPr="0042088B">
              <w:rPr>
                <w:sz w:val="22"/>
                <w:szCs w:val="22"/>
              </w:rPr>
              <w:t xml:space="preserve">poopazovalna samorefleksija opazovanih učiteljev in vodeni razgovor z učitelji-opazovalci. </w:t>
            </w:r>
          </w:p>
          <w:p w:rsidR="00CA215D" w:rsidRPr="0042088B" w:rsidRDefault="00CA215D" w:rsidP="00CA215D">
            <w:pPr>
              <w:rPr>
                <w:sz w:val="22"/>
                <w:szCs w:val="22"/>
              </w:rPr>
            </w:pPr>
          </w:p>
          <w:p w:rsidR="00CA215D" w:rsidRPr="0042088B" w:rsidRDefault="00CA215D" w:rsidP="00E96328">
            <w:pPr>
              <w:rPr>
                <w:b/>
                <w:sz w:val="22"/>
                <w:szCs w:val="22"/>
              </w:rPr>
            </w:pPr>
            <w:r w:rsidRPr="0042088B">
              <w:rPr>
                <w:sz w:val="22"/>
                <w:szCs w:val="22"/>
              </w:rPr>
              <w:t xml:space="preserve">Kolegialno opazovanje je sicer </w:t>
            </w:r>
            <w:r w:rsidRPr="0042088B">
              <w:rPr>
                <w:b/>
                <w:sz w:val="22"/>
                <w:szCs w:val="22"/>
              </w:rPr>
              <w:t>usmerjeno na (interaktivni) timski pouk</w:t>
            </w:r>
            <w:r w:rsidRPr="0042088B">
              <w:rPr>
                <w:sz w:val="22"/>
                <w:szCs w:val="22"/>
              </w:rPr>
              <w:t>, vendar je</w:t>
            </w:r>
            <w:r w:rsidRPr="0042088B">
              <w:rPr>
                <w:b/>
                <w:sz w:val="22"/>
                <w:szCs w:val="22"/>
              </w:rPr>
              <w:t xml:space="preserve"> umeščeno v eno od </w:t>
            </w:r>
            <w:r w:rsidRPr="0042088B">
              <w:rPr>
                <w:sz w:val="22"/>
                <w:szCs w:val="22"/>
              </w:rPr>
              <w:t xml:space="preserve">dveh krovnih </w:t>
            </w:r>
            <w:r w:rsidRPr="0042088B">
              <w:rPr>
                <w:b/>
                <w:sz w:val="22"/>
                <w:szCs w:val="22"/>
              </w:rPr>
              <w:t xml:space="preserve">tematskih področij projekta </w:t>
            </w:r>
            <w:r w:rsidRPr="0042088B">
              <w:rPr>
                <w:sz w:val="22"/>
                <w:szCs w:val="22"/>
              </w:rPr>
              <w:t>(</w:t>
            </w:r>
            <w:r w:rsidRPr="0042088B">
              <w:rPr>
                <w:b/>
                <w:i/>
                <w:sz w:val="22"/>
                <w:szCs w:val="22"/>
              </w:rPr>
              <w:t>medkulturna dimenzija</w:t>
            </w:r>
            <w:r w:rsidRPr="0042088B">
              <w:rPr>
                <w:i/>
                <w:sz w:val="22"/>
                <w:szCs w:val="22"/>
              </w:rPr>
              <w:t xml:space="preserve"> pri pouku pouka jezikovnih in nejezikovnih predmetov; razvijanje </w:t>
            </w:r>
            <w:r w:rsidRPr="0042088B">
              <w:rPr>
                <w:b/>
                <w:i/>
                <w:sz w:val="22"/>
                <w:szCs w:val="22"/>
              </w:rPr>
              <w:t>strokovne pismenosti</w:t>
            </w:r>
            <w:r w:rsidRPr="0042088B">
              <w:rPr>
                <w:i/>
                <w:sz w:val="22"/>
                <w:szCs w:val="22"/>
              </w:rPr>
              <w:t xml:space="preserve"> v materinščini in tujih jezikih</w:t>
            </w:r>
            <w:r w:rsidRPr="0042088B">
              <w:rPr>
                <w:sz w:val="22"/>
                <w:szCs w:val="22"/>
              </w:rPr>
              <w:t xml:space="preserve">). Možen pa je tudi (dodaten) poudarek </w:t>
            </w:r>
            <w:r w:rsidRPr="0042088B">
              <w:rPr>
                <w:b/>
                <w:sz w:val="22"/>
                <w:szCs w:val="22"/>
              </w:rPr>
              <w:t>na specifični didaktični pristop</w:t>
            </w:r>
            <w:r w:rsidRPr="0042088B">
              <w:rPr>
                <w:sz w:val="22"/>
                <w:szCs w:val="22"/>
              </w:rPr>
              <w:t xml:space="preserve"> oz. </w:t>
            </w:r>
            <w:r w:rsidRPr="0042088B">
              <w:rPr>
                <w:b/>
                <w:sz w:val="22"/>
                <w:szCs w:val="22"/>
              </w:rPr>
              <w:t>fazo učnega procesa</w:t>
            </w:r>
            <w:r w:rsidRPr="0042088B">
              <w:rPr>
                <w:sz w:val="22"/>
                <w:szCs w:val="22"/>
              </w:rPr>
              <w:t>.</w:t>
            </w:r>
            <w:r w:rsidRPr="0042088B">
              <w:rPr>
                <w:b/>
                <w:sz w:val="22"/>
                <w:szCs w:val="22"/>
              </w:rPr>
              <w:t xml:space="preserve"> </w:t>
            </w:r>
          </w:p>
          <w:p w:rsidR="00CA215D" w:rsidRPr="0042088B" w:rsidRDefault="00CA215D" w:rsidP="00E96328">
            <w:pPr>
              <w:rPr>
                <w:b/>
                <w:sz w:val="22"/>
                <w:szCs w:val="22"/>
              </w:rPr>
            </w:pPr>
          </w:p>
          <w:p w:rsidR="00CA215D" w:rsidRPr="0042088B" w:rsidRDefault="00CA215D" w:rsidP="00E96328">
            <w:pPr>
              <w:rPr>
                <w:sz w:val="22"/>
                <w:szCs w:val="22"/>
              </w:rPr>
            </w:pPr>
            <w:r w:rsidRPr="0042088B">
              <w:rPr>
                <w:sz w:val="22"/>
                <w:szCs w:val="22"/>
              </w:rPr>
              <w:t xml:space="preserve">Pričujoči program ima naslednji </w:t>
            </w:r>
            <w:r w:rsidRPr="0042088B">
              <w:rPr>
                <w:b/>
                <w:color w:val="FF0000"/>
                <w:sz w:val="22"/>
                <w:szCs w:val="22"/>
              </w:rPr>
              <w:t>vsebinski žarišči</w:t>
            </w:r>
            <w:r w:rsidRPr="0042088B">
              <w:rPr>
                <w:sz w:val="22"/>
                <w:szCs w:val="22"/>
              </w:rPr>
              <w:t>:</w:t>
            </w:r>
          </w:p>
          <w:p w:rsidR="00CA215D" w:rsidRPr="0042088B" w:rsidRDefault="00CA215D" w:rsidP="00606794">
            <w:pPr>
              <w:pStyle w:val="ListParagraph"/>
              <w:numPr>
                <w:ilvl w:val="0"/>
                <w:numId w:val="11"/>
              </w:numPr>
              <w:rPr>
                <w:sz w:val="22"/>
                <w:szCs w:val="22"/>
              </w:rPr>
            </w:pPr>
            <w:r w:rsidRPr="0042088B">
              <w:rPr>
                <w:b/>
                <w:color w:val="FF0000"/>
                <w:sz w:val="22"/>
                <w:szCs w:val="22"/>
              </w:rPr>
              <w:t>interaktivni pouk francoščine</w:t>
            </w:r>
            <w:r w:rsidRPr="0042088B">
              <w:rPr>
                <w:sz w:val="22"/>
                <w:szCs w:val="22"/>
              </w:rPr>
              <w:t>, ki ga izvajata domači učitelj FRA (Sonja Škvarč), in tuji učitelj FRA kot njen domači govorec (Samuel Farsure),</w:t>
            </w:r>
          </w:p>
          <w:p w:rsidR="00B13D01" w:rsidRPr="0042088B" w:rsidRDefault="009765F3" w:rsidP="00606794">
            <w:pPr>
              <w:pStyle w:val="ListParagraph"/>
              <w:numPr>
                <w:ilvl w:val="0"/>
                <w:numId w:val="11"/>
              </w:numPr>
              <w:rPr>
                <w:sz w:val="22"/>
                <w:szCs w:val="22"/>
              </w:rPr>
            </w:pPr>
            <w:r w:rsidRPr="0042088B">
              <w:rPr>
                <w:b/>
                <w:color w:val="FF0000"/>
                <w:sz w:val="22"/>
                <w:szCs w:val="22"/>
              </w:rPr>
              <w:t>vrednotenj</w:t>
            </w:r>
            <w:r w:rsidR="00CA215D" w:rsidRPr="0042088B">
              <w:rPr>
                <w:b/>
                <w:color w:val="FF0000"/>
                <w:sz w:val="22"/>
                <w:szCs w:val="22"/>
              </w:rPr>
              <w:t>e</w:t>
            </w:r>
            <w:r w:rsidRPr="0042088B">
              <w:rPr>
                <w:b/>
                <w:color w:val="FF0000"/>
                <w:sz w:val="22"/>
                <w:szCs w:val="22"/>
              </w:rPr>
              <w:t xml:space="preserve"> govornega sporočanja</w:t>
            </w:r>
            <w:r w:rsidRPr="0042088B">
              <w:rPr>
                <w:sz w:val="22"/>
                <w:szCs w:val="22"/>
              </w:rPr>
              <w:t>.</w:t>
            </w:r>
          </w:p>
          <w:p w:rsidR="00CA215D" w:rsidRPr="0042088B" w:rsidRDefault="00CA215D" w:rsidP="00CA215D">
            <w:pPr>
              <w:rPr>
                <w:sz w:val="22"/>
                <w:szCs w:val="22"/>
              </w:rPr>
            </w:pPr>
          </w:p>
        </w:tc>
      </w:tr>
      <w:tr w:rsidR="00B13D01" w:rsidRPr="00A01782" w:rsidTr="0042088B">
        <w:tc>
          <w:tcPr>
            <w:tcW w:w="822" w:type="pct"/>
            <w:tcBorders>
              <w:top w:val="single" w:sz="4" w:space="0" w:color="auto"/>
              <w:bottom w:val="single" w:sz="4" w:space="0" w:color="auto"/>
              <w:right w:val="single" w:sz="4" w:space="0" w:color="auto"/>
            </w:tcBorders>
          </w:tcPr>
          <w:p w:rsidR="00B13D01" w:rsidRPr="00A01782" w:rsidRDefault="00B13D01" w:rsidP="00BD3056">
            <w:pPr>
              <w:rPr>
                <w:b/>
                <w:sz w:val="22"/>
                <w:szCs w:val="22"/>
              </w:rPr>
            </w:pPr>
            <w:r w:rsidRPr="00A01782">
              <w:rPr>
                <w:b/>
                <w:sz w:val="22"/>
                <w:szCs w:val="22"/>
              </w:rPr>
              <w:lastRenderedPageBreak/>
              <w:t>Izvajalci</w:t>
            </w:r>
          </w:p>
          <w:p w:rsidR="00B13D01" w:rsidRPr="00E872B0" w:rsidRDefault="00B13D01" w:rsidP="00BD3056">
            <w:pPr>
              <w:rPr>
                <w:rFonts w:ascii="Arial Narrow" w:hAnsi="Arial Narrow"/>
                <w:sz w:val="22"/>
                <w:szCs w:val="22"/>
              </w:rPr>
            </w:pPr>
            <w:r w:rsidRPr="00E872B0">
              <w:rPr>
                <w:rFonts w:ascii="Arial Narrow" w:hAnsi="Arial Narrow"/>
                <w:sz w:val="16"/>
                <w:szCs w:val="22"/>
              </w:rPr>
              <w:t>(po abecednem redu)</w:t>
            </w:r>
          </w:p>
        </w:tc>
        <w:tc>
          <w:tcPr>
            <w:tcW w:w="4178" w:type="pct"/>
            <w:tcBorders>
              <w:top w:val="single" w:sz="4" w:space="0" w:color="auto"/>
              <w:left w:val="single" w:sz="4" w:space="0" w:color="auto"/>
              <w:bottom w:val="single" w:sz="4" w:space="0" w:color="auto"/>
            </w:tcBorders>
          </w:tcPr>
          <w:p w:rsidR="005624AF" w:rsidRPr="0042088B" w:rsidRDefault="005624AF" w:rsidP="00606794">
            <w:pPr>
              <w:pStyle w:val="ListParagraph"/>
              <w:numPr>
                <w:ilvl w:val="0"/>
                <w:numId w:val="9"/>
              </w:numPr>
              <w:rPr>
                <w:rFonts w:ascii="Arial Narrow" w:hAnsi="Arial Narrow"/>
                <w:sz w:val="22"/>
                <w:szCs w:val="22"/>
              </w:rPr>
            </w:pPr>
            <w:r w:rsidRPr="0042088B">
              <w:rPr>
                <w:b/>
                <w:kern w:val="24"/>
                <w:sz w:val="22"/>
                <w:szCs w:val="22"/>
              </w:rPr>
              <w:t>Simona Cajhen</w:t>
            </w:r>
            <w:r w:rsidRPr="0042088B">
              <w:rPr>
                <w:kern w:val="24"/>
                <w:sz w:val="22"/>
                <w:szCs w:val="22"/>
              </w:rPr>
              <w:t>, Zavod RS za šolstvo</w:t>
            </w:r>
            <w:r w:rsidR="008B351B" w:rsidRPr="0042088B">
              <w:rPr>
                <w:kern w:val="24"/>
                <w:sz w:val="22"/>
                <w:szCs w:val="22"/>
              </w:rPr>
              <w:t xml:space="preserve"> (</w:t>
            </w:r>
            <w:r w:rsidRPr="0042088B">
              <w:rPr>
                <w:kern w:val="24"/>
                <w:sz w:val="22"/>
                <w:szCs w:val="22"/>
              </w:rPr>
              <w:t>OE Celje</w:t>
            </w:r>
            <w:r w:rsidR="008B351B" w:rsidRPr="0042088B">
              <w:rPr>
                <w:kern w:val="24"/>
                <w:sz w:val="22"/>
                <w:szCs w:val="22"/>
              </w:rPr>
              <w:t>)</w:t>
            </w:r>
            <w:r w:rsidRPr="0042088B">
              <w:rPr>
                <w:kern w:val="24"/>
                <w:sz w:val="22"/>
                <w:szCs w:val="22"/>
              </w:rPr>
              <w:t>,</w:t>
            </w:r>
            <w:r w:rsidR="008B351B" w:rsidRPr="0042088B">
              <w:rPr>
                <w:kern w:val="24"/>
                <w:sz w:val="22"/>
                <w:szCs w:val="22"/>
              </w:rPr>
              <w:t xml:space="preserve"> višja svetovalka za FRA,</w:t>
            </w:r>
            <w:r w:rsidRPr="0042088B">
              <w:rPr>
                <w:kern w:val="24"/>
                <w:sz w:val="22"/>
                <w:szCs w:val="22"/>
              </w:rPr>
              <w:t xml:space="preserve"> </w:t>
            </w:r>
            <w:hyperlink r:id="rId10" w:history="1">
              <w:r w:rsidRPr="0042088B">
                <w:rPr>
                  <w:rStyle w:val="Hyperlink"/>
                  <w:kern w:val="24"/>
                  <w:sz w:val="22"/>
                  <w:szCs w:val="22"/>
                </w:rPr>
                <w:t>simona.cajhen@zrss.si</w:t>
              </w:r>
            </w:hyperlink>
          </w:p>
          <w:p w:rsidR="005624AF" w:rsidRPr="0042088B" w:rsidRDefault="005624AF" w:rsidP="00606794">
            <w:pPr>
              <w:pStyle w:val="ListParagraph"/>
              <w:numPr>
                <w:ilvl w:val="0"/>
                <w:numId w:val="9"/>
              </w:numPr>
              <w:rPr>
                <w:rFonts w:ascii="Arial Narrow" w:hAnsi="Arial Narrow"/>
                <w:sz w:val="22"/>
                <w:szCs w:val="22"/>
              </w:rPr>
            </w:pPr>
            <w:r w:rsidRPr="0042088B">
              <w:rPr>
                <w:b/>
                <w:kern w:val="24"/>
                <w:sz w:val="22"/>
                <w:szCs w:val="22"/>
              </w:rPr>
              <w:t>Samuel Farsure</w:t>
            </w:r>
            <w:r w:rsidRPr="0042088B">
              <w:rPr>
                <w:kern w:val="24"/>
                <w:sz w:val="22"/>
                <w:szCs w:val="22"/>
              </w:rPr>
              <w:t xml:space="preserve">, </w:t>
            </w:r>
            <w:r w:rsidRPr="0042088B">
              <w:rPr>
                <w:sz w:val="22"/>
                <w:szCs w:val="22"/>
              </w:rPr>
              <w:t>Zavod RS za šolstvo</w:t>
            </w:r>
            <w:r w:rsidR="008B351B" w:rsidRPr="0042088B">
              <w:rPr>
                <w:sz w:val="22"/>
                <w:szCs w:val="22"/>
              </w:rPr>
              <w:t xml:space="preserve"> (ESS), </w:t>
            </w:r>
            <w:r w:rsidRPr="0042088B">
              <w:rPr>
                <w:sz w:val="22"/>
                <w:szCs w:val="22"/>
              </w:rPr>
              <w:t xml:space="preserve"> </w:t>
            </w:r>
            <w:r w:rsidRPr="0042088B">
              <w:rPr>
                <w:kern w:val="24"/>
                <w:sz w:val="22"/>
                <w:szCs w:val="22"/>
              </w:rPr>
              <w:t xml:space="preserve">TU-FRA, prof FRA, </w:t>
            </w:r>
            <w:hyperlink r:id="rId11" w:history="1">
              <w:r w:rsidRPr="0042088B">
                <w:rPr>
                  <w:rStyle w:val="Hyperlink"/>
                  <w:sz w:val="22"/>
                  <w:szCs w:val="22"/>
                </w:rPr>
                <w:t>samuel.farsure@zrss.si</w:t>
              </w:r>
            </w:hyperlink>
          </w:p>
          <w:p w:rsidR="005624AF" w:rsidRPr="0042088B" w:rsidRDefault="005624AF" w:rsidP="00606794">
            <w:pPr>
              <w:pStyle w:val="ListParagraph"/>
              <w:numPr>
                <w:ilvl w:val="0"/>
                <w:numId w:val="9"/>
              </w:numPr>
              <w:rPr>
                <w:rStyle w:val="Hyperlink"/>
                <w:sz w:val="22"/>
                <w:szCs w:val="22"/>
              </w:rPr>
            </w:pPr>
            <w:r w:rsidRPr="0042088B">
              <w:rPr>
                <w:b/>
                <w:sz w:val="22"/>
                <w:szCs w:val="22"/>
              </w:rPr>
              <w:t>Sonja Škvarč</w:t>
            </w:r>
            <w:r w:rsidRPr="0042088B">
              <w:rPr>
                <w:sz w:val="22"/>
                <w:szCs w:val="22"/>
              </w:rPr>
              <w:t xml:space="preserve">, Srednja šola Veno Pilon Ajdovščina, učiteljica, prof. FRA in ANG, </w:t>
            </w:r>
            <w:hyperlink r:id="rId12" w:history="1">
              <w:r w:rsidRPr="0042088B">
                <w:rPr>
                  <w:rStyle w:val="Hyperlink"/>
                  <w:sz w:val="22"/>
                  <w:szCs w:val="22"/>
                </w:rPr>
                <w:t>sonja.skvarc@guest.arnes.si</w:t>
              </w:r>
            </w:hyperlink>
            <w:r w:rsidRPr="0042088B">
              <w:rPr>
                <w:sz w:val="22"/>
                <w:szCs w:val="22"/>
              </w:rPr>
              <w:t xml:space="preserve"> </w:t>
            </w:r>
          </w:p>
          <w:p w:rsidR="005624AF" w:rsidRPr="0042088B" w:rsidRDefault="005624AF" w:rsidP="00606794">
            <w:pPr>
              <w:pStyle w:val="ListParagraph"/>
              <w:numPr>
                <w:ilvl w:val="0"/>
                <w:numId w:val="9"/>
              </w:numPr>
              <w:rPr>
                <w:rFonts w:ascii="Arial Narrow" w:hAnsi="Arial Narrow"/>
                <w:sz w:val="22"/>
                <w:szCs w:val="22"/>
              </w:rPr>
            </w:pPr>
            <w:r w:rsidRPr="0042088B">
              <w:rPr>
                <w:sz w:val="22"/>
                <w:szCs w:val="22"/>
                <w:u w:val="single"/>
              </w:rPr>
              <w:t>Adi Muminović</w:t>
            </w:r>
            <w:r w:rsidRPr="0042088B">
              <w:rPr>
                <w:sz w:val="22"/>
                <w:szCs w:val="22"/>
              </w:rPr>
              <w:t xml:space="preserve">, Zavod RS za šolstvo, strokovni sodelavec, </w:t>
            </w:r>
            <w:hyperlink r:id="rId13" w:history="1">
              <w:r w:rsidRPr="0042088B">
                <w:rPr>
                  <w:rStyle w:val="Hyperlink"/>
                  <w:sz w:val="22"/>
                  <w:szCs w:val="22"/>
                </w:rPr>
                <w:t>adi.muminovic@zrss.si</w:t>
              </w:r>
            </w:hyperlink>
            <w:r w:rsidRPr="0042088B">
              <w:rPr>
                <w:rStyle w:val="Hyperlink"/>
                <w:sz w:val="22"/>
                <w:szCs w:val="22"/>
              </w:rPr>
              <w:t xml:space="preserve"> </w:t>
            </w:r>
            <w:r w:rsidRPr="0042088B">
              <w:rPr>
                <w:rFonts w:ascii="Arial Narrow" w:hAnsi="Arial Narrow"/>
                <w:sz w:val="22"/>
                <w:szCs w:val="22"/>
              </w:rPr>
              <w:t>(</w:t>
            </w:r>
            <w:r w:rsidRPr="0042088B">
              <w:rPr>
                <w:rFonts w:ascii="Arial Narrow" w:hAnsi="Arial Narrow"/>
                <w:sz w:val="22"/>
                <w:szCs w:val="22"/>
              </w:rPr>
              <w:sym w:font="Wingdings 3" w:char="F092"/>
            </w:r>
            <w:r w:rsidRPr="0042088B">
              <w:rPr>
                <w:rFonts w:ascii="Arial Narrow" w:hAnsi="Arial Narrow"/>
                <w:sz w:val="22"/>
                <w:szCs w:val="22"/>
              </w:rPr>
              <w:t xml:space="preserve"> analiza opazovalnih obrazcev)</w:t>
            </w:r>
          </w:p>
          <w:p w:rsidR="00E872B0" w:rsidRPr="0042088B" w:rsidRDefault="00E872B0" w:rsidP="005624AF">
            <w:pPr>
              <w:pStyle w:val="ListParagraph"/>
              <w:ind w:left="360"/>
              <w:rPr>
                <w:sz w:val="22"/>
                <w:szCs w:val="22"/>
              </w:rPr>
            </w:pPr>
          </w:p>
        </w:tc>
      </w:tr>
      <w:tr w:rsidR="00B13D01" w:rsidRPr="00A01782" w:rsidTr="0042088B">
        <w:tc>
          <w:tcPr>
            <w:tcW w:w="822" w:type="pct"/>
            <w:tcBorders>
              <w:top w:val="single" w:sz="4" w:space="0" w:color="auto"/>
              <w:bottom w:val="single" w:sz="4" w:space="0" w:color="auto"/>
              <w:right w:val="single" w:sz="4" w:space="0" w:color="auto"/>
            </w:tcBorders>
          </w:tcPr>
          <w:p w:rsidR="00B13D01" w:rsidRPr="00A01782" w:rsidRDefault="00B13D01" w:rsidP="003A2AA3">
            <w:pPr>
              <w:rPr>
                <w:b/>
                <w:sz w:val="22"/>
                <w:szCs w:val="22"/>
              </w:rPr>
            </w:pPr>
            <w:r w:rsidRPr="00A01782">
              <w:rPr>
                <w:b/>
                <w:sz w:val="22"/>
                <w:szCs w:val="22"/>
              </w:rPr>
              <w:t>Ciljn</w:t>
            </w:r>
            <w:r w:rsidR="003A2AA3" w:rsidRPr="00A01782">
              <w:rPr>
                <w:b/>
                <w:sz w:val="22"/>
                <w:szCs w:val="22"/>
              </w:rPr>
              <w:t>a</w:t>
            </w:r>
            <w:r w:rsidRPr="00A01782">
              <w:rPr>
                <w:b/>
                <w:sz w:val="22"/>
                <w:szCs w:val="22"/>
              </w:rPr>
              <w:t xml:space="preserve"> skupin</w:t>
            </w:r>
            <w:r w:rsidR="003A2AA3" w:rsidRPr="00A01782">
              <w:rPr>
                <w:b/>
                <w:sz w:val="22"/>
                <w:szCs w:val="22"/>
              </w:rPr>
              <w:t>a</w:t>
            </w:r>
          </w:p>
        </w:tc>
        <w:tc>
          <w:tcPr>
            <w:tcW w:w="4178" w:type="pct"/>
            <w:tcBorders>
              <w:top w:val="single" w:sz="4" w:space="0" w:color="auto"/>
              <w:left w:val="single" w:sz="4" w:space="0" w:color="auto"/>
              <w:bottom w:val="single" w:sz="4" w:space="0" w:color="auto"/>
            </w:tcBorders>
          </w:tcPr>
          <w:p w:rsidR="00E872B0" w:rsidRPr="0042088B" w:rsidRDefault="00E872B0" w:rsidP="00606794">
            <w:pPr>
              <w:pStyle w:val="ListParagraph"/>
              <w:numPr>
                <w:ilvl w:val="0"/>
                <w:numId w:val="10"/>
              </w:numPr>
              <w:rPr>
                <w:sz w:val="22"/>
                <w:szCs w:val="22"/>
              </w:rPr>
            </w:pPr>
            <w:r w:rsidRPr="0042088B">
              <w:rPr>
                <w:sz w:val="22"/>
                <w:szCs w:val="22"/>
              </w:rPr>
              <w:t>g</w:t>
            </w:r>
            <w:r w:rsidR="007B5EF6" w:rsidRPr="0042088B">
              <w:rPr>
                <w:sz w:val="22"/>
                <w:szCs w:val="22"/>
              </w:rPr>
              <w:t xml:space="preserve">imnazijski učitelji </w:t>
            </w:r>
            <w:r w:rsidR="0042088B" w:rsidRPr="0042088B">
              <w:rPr>
                <w:sz w:val="22"/>
                <w:szCs w:val="22"/>
              </w:rPr>
              <w:t>FRA</w:t>
            </w:r>
            <w:r w:rsidR="005624AF" w:rsidRPr="0042088B">
              <w:rPr>
                <w:sz w:val="22"/>
                <w:szCs w:val="22"/>
              </w:rPr>
              <w:t xml:space="preserve"> kot polnopravni ali gostujoči udeleženci projekta</w:t>
            </w:r>
          </w:p>
          <w:p w:rsidR="005624AF" w:rsidRPr="0042088B" w:rsidRDefault="005624AF" w:rsidP="005624AF">
            <w:pPr>
              <w:pStyle w:val="ListParagraph"/>
              <w:ind w:left="360"/>
              <w:rPr>
                <w:sz w:val="22"/>
                <w:szCs w:val="22"/>
              </w:rPr>
            </w:pPr>
          </w:p>
        </w:tc>
      </w:tr>
      <w:tr w:rsidR="00B13D01" w:rsidRPr="00A01782" w:rsidTr="0042088B">
        <w:tc>
          <w:tcPr>
            <w:tcW w:w="822" w:type="pct"/>
            <w:tcBorders>
              <w:top w:val="single" w:sz="4" w:space="0" w:color="auto"/>
              <w:bottom w:val="single" w:sz="4" w:space="0" w:color="auto"/>
              <w:right w:val="single" w:sz="4" w:space="0" w:color="auto"/>
            </w:tcBorders>
          </w:tcPr>
          <w:p w:rsidR="00B13D01" w:rsidRPr="00A01782" w:rsidRDefault="00B13D01" w:rsidP="00BD3056">
            <w:pPr>
              <w:rPr>
                <w:b/>
                <w:sz w:val="22"/>
                <w:szCs w:val="22"/>
              </w:rPr>
            </w:pPr>
            <w:r w:rsidRPr="00A01782">
              <w:rPr>
                <w:b/>
                <w:sz w:val="22"/>
                <w:szCs w:val="22"/>
              </w:rPr>
              <w:t>Trajanje</w:t>
            </w:r>
          </w:p>
        </w:tc>
        <w:tc>
          <w:tcPr>
            <w:tcW w:w="4178" w:type="pct"/>
            <w:tcBorders>
              <w:top w:val="single" w:sz="4" w:space="0" w:color="auto"/>
              <w:left w:val="single" w:sz="4" w:space="0" w:color="auto"/>
              <w:bottom w:val="single" w:sz="4" w:space="0" w:color="auto"/>
            </w:tcBorders>
          </w:tcPr>
          <w:p w:rsidR="00B13D01" w:rsidRPr="0042088B" w:rsidRDefault="00E872B0" w:rsidP="00606794">
            <w:pPr>
              <w:pStyle w:val="ListParagraph"/>
              <w:numPr>
                <w:ilvl w:val="0"/>
                <w:numId w:val="10"/>
              </w:numPr>
              <w:rPr>
                <w:sz w:val="22"/>
                <w:szCs w:val="22"/>
              </w:rPr>
            </w:pPr>
            <w:r w:rsidRPr="0042088B">
              <w:rPr>
                <w:sz w:val="22"/>
                <w:szCs w:val="22"/>
              </w:rPr>
              <w:t>8</w:t>
            </w:r>
            <w:r w:rsidR="007B5EF6" w:rsidRPr="0042088B">
              <w:rPr>
                <w:sz w:val="22"/>
                <w:szCs w:val="22"/>
              </w:rPr>
              <w:t xml:space="preserve"> pedagoških ur</w:t>
            </w:r>
          </w:p>
          <w:p w:rsidR="00E872B0" w:rsidRPr="0042088B" w:rsidRDefault="00E872B0" w:rsidP="003B0E77">
            <w:pPr>
              <w:rPr>
                <w:sz w:val="20"/>
                <w:szCs w:val="22"/>
              </w:rPr>
            </w:pPr>
          </w:p>
        </w:tc>
      </w:tr>
      <w:tr w:rsidR="00B13D01" w:rsidRPr="00A01782" w:rsidTr="0042088B">
        <w:trPr>
          <w:trHeight w:val="485"/>
        </w:trPr>
        <w:tc>
          <w:tcPr>
            <w:tcW w:w="822" w:type="pct"/>
            <w:tcBorders>
              <w:top w:val="single" w:sz="4" w:space="0" w:color="auto"/>
              <w:bottom w:val="single" w:sz="4" w:space="0" w:color="auto"/>
              <w:right w:val="single" w:sz="4" w:space="0" w:color="auto"/>
            </w:tcBorders>
          </w:tcPr>
          <w:p w:rsidR="00B13D01" w:rsidRPr="00A01782" w:rsidRDefault="00B13D01" w:rsidP="00BD3056">
            <w:pPr>
              <w:rPr>
                <w:b/>
                <w:sz w:val="22"/>
                <w:szCs w:val="22"/>
              </w:rPr>
            </w:pPr>
            <w:r w:rsidRPr="00A01782">
              <w:rPr>
                <w:b/>
                <w:sz w:val="22"/>
                <w:szCs w:val="22"/>
              </w:rPr>
              <w:t xml:space="preserve">Datum in </w:t>
            </w:r>
          </w:p>
          <w:p w:rsidR="00B13D01" w:rsidRPr="00A01782" w:rsidRDefault="00B13D01" w:rsidP="00BD3056">
            <w:pPr>
              <w:rPr>
                <w:b/>
                <w:sz w:val="22"/>
                <w:szCs w:val="22"/>
              </w:rPr>
            </w:pPr>
            <w:r w:rsidRPr="00A01782">
              <w:rPr>
                <w:b/>
                <w:sz w:val="22"/>
                <w:szCs w:val="22"/>
              </w:rPr>
              <w:t>čas izvajanja</w:t>
            </w:r>
          </w:p>
        </w:tc>
        <w:tc>
          <w:tcPr>
            <w:tcW w:w="4178" w:type="pct"/>
            <w:tcBorders>
              <w:top w:val="single" w:sz="4" w:space="0" w:color="auto"/>
              <w:left w:val="single" w:sz="4" w:space="0" w:color="auto"/>
              <w:bottom w:val="single" w:sz="4" w:space="0" w:color="auto"/>
            </w:tcBorders>
          </w:tcPr>
          <w:p w:rsidR="008523B9" w:rsidRPr="0042088B" w:rsidRDefault="009765F3" w:rsidP="00606794">
            <w:pPr>
              <w:pStyle w:val="ListParagraph"/>
              <w:numPr>
                <w:ilvl w:val="0"/>
                <w:numId w:val="10"/>
              </w:numPr>
              <w:rPr>
                <w:b/>
                <w:sz w:val="22"/>
                <w:szCs w:val="22"/>
              </w:rPr>
            </w:pPr>
            <w:r w:rsidRPr="0042088B">
              <w:rPr>
                <w:b/>
                <w:sz w:val="22"/>
                <w:szCs w:val="22"/>
              </w:rPr>
              <w:t xml:space="preserve">sreda, </w:t>
            </w:r>
            <w:r w:rsidR="008523B9" w:rsidRPr="0042088B">
              <w:rPr>
                <w:b/>
                <w:sz w:val="22"/>
                <w:szCs w:val="22"/>
              </w:rPr>
              <w:t>8.</w:t>
            </w:r>
            <w:r w:rsidR="00E872B0" w:rsidRPr="0042088B">
              <w:rPr>
                <w:b/>
                <w:sz w:val="22"/>
                <w:szCs w:val="22"/>
              </w:rPr>
              <w:t xml:space="preserve"> maj  </w:t>
            </w:r>
            <w:r w:rsidR="008523B9" w:rsidRPr="0042088B">
              <w:rPr>
                <w:b/>
                <w:sz w:val="22"/>
                <w:szCs w:val="22"/>
              </w:rPr>
              <w:t>2013</w:t>
            </w:r>
            <w:r w:rsidRPr="0042088B">
              <w:rPr>
                <w:b/>
                <w:sz w:val="22"/>
                <w:szCs w:val="22"/>
              </w:rPr>
              <w:t>, o</w:t>
            </w:r>
            <w:r w:rsidR="007B5EF6" w:rsidRPr="0042088B">
              <w:rPr>
                <w:b/>
                <w:sz w:val="22"/>
                <w:szCs w:val="22"/>
              </w:rPr>
              <w:t>d 8.</w:t>
            </w:r>
            <w:r w:rsidR="00E872B0" w:rsidRPr="0042088B">
              <w:rPr>
                <w:b/>
                <w:sz w:val="22"/>
                <w:szCs w:val="22"/>
              </w:rPr>
              <w:t>45</w:t>
            </w:r>
            <w:r w:rsidR="007B5EF6" w:rsidRPr="0042088B">
              <w:rPr>
                <w:b/>
                <w:sz w:val="22"/>
                <w:szCs w:val="22"/>
              </w:rPr>
              <w:t xml:space="preserve"> do 16.30</w:t>
            </w:r>
          </w:p>
        </w:tc>
      </w:tr>
      <w:tr w:rsidR="00B13D01" w:rsidRPr="00A01782" w:rsidTr="0042088B">
        <w:tc>
          <w:tcPr>
            <w:tcW w:w="822" w:type="pct"/>
            <w:tcBorders>
              <w:top w:val="single" w:sz="4" w:space="0" w:color="auto"/>
              <w:bottom w:val="single" w:sz="4" w:space="0" w:color="auto"/>
              <w:right w:val="single" w:sz="4" w:space="0" w:color="auto"/>
            </w:tcBorders>
          </w:tcPr>
          <w:p w:rsidR="00B13D01" w:rsidRPr="00A01782" w:rsidRDefault="00B13D01" w:rsidP="00BD3056">
            <w:pPr>
              <w:rPr>
                <w:b/>
                <w:sz w:val="22"/>
                <w:szCs w:val="22"/>
              </w:rPr>
            </w:pPr>
            <w:r w:rsidRPr="00A01782">
              <w:rPr>
                <w:b/>
                <w:sz w:val="22"/>
                <w:szCs w:val="22"/>
              </w:rPr>
              <w:t>Kraj izvajanja</w:t>
            </w:r>
          </w:p>
        </w:tc>
        <w:tc>
          <w:tcPr>
            <w:tcW w:w="4178" w:type="pct"/>
            <w:tcBorders>
              <w:top w:val="single" w:sz="4" w:space="0" w:color="auto"/>
              <w:left w:val="single" w:sz="4" w:space="0" w:color="auto"/>
              <w:bottom w:val="single" w:sz="4" w:space="0" w:color="auto"/>
            </w:tcBorders>
          </w:tcPr>
          <w:p w:rsidR="00E872B0" w:rsidRPr="0042088B" w:rsidRDefault="00E872B0" w:rsidP="00606794">
            <w:pPr>
              <w:pStyle w:val="ListParagraph"/>
              <w:numPr>
                <w:ilvl w:val="0"/>
                <w:numId w:val="10"/>
              </w:numPr>
              <w:shd w:val="clear" w:color="auto" w:fill="FFFFFF"/>
              <w:rPr>
                <w:sz w:val="22"/>
                <w:szCs w:val="22"/>
              </w:rPr>
            </w:pPr>
            <w:r w:rsidRPr="0042088B">
              <w:rPr>
                <w:b/>
                <w:sz w:val="22"/>
                <w:szCs w:val="22"/>
              </w:rPr>
              <w:t>Srednja šola Veno Pilon Ajdovščina</w:t>
            </w:r>
            <w:r w:rsidRPr="0042088B">
              <w:rPr>
                <w:sz w:val="22"/>
                <w:szCs w:val="22"/>
              </w:rPr>
              <w:t>,</w:t>
            </w:r>
            <w:r w:rsidR="0042088B" w:rsidRPr="0042088B">
              <w:rPr>
                <w:sz w:val="22"/>
                <w:szCs w:val="22"/>
              </w:rPr>
              <w:t xml:space="preserve"> </w:t>
            </w:r>
            <w:r w:rsidR="0042088B" w:rsidRPr="0042088B">
              <w:rPr>
                <w:sz w:val="22"/>
                <w:szCs w:val="20"/>
              </w:rPr>
              <w:t xml:space="preserve">Cesta 5. maja 12, 5270 Ajdovščina </w:t>
            </w:r>
            <w:r w:rsidR="0042088B" w:rsidRPr="0042088B">
              <w:rPr>
                <w:sz w:val="22"/>
                <w:szCs w:val="22"/>
              </w:rPr>
              <w:t xml:space="preserve">(učilnica št. 50) </w:t>
            </w:r>
            <w:hyperlink r:id="rId14" w:history="1">
              <w:r w:rsidRPr="0042088B">
                <w:rPr>
                  <w:rStyle w:val="Hyperlink"/>
                  <w:sz w:val="22"/>
                  <w:szCs w:val="22"/>
                </w:rPr>
                <w:t>http://www2.arnes.si/~ssngpilon1/index11.html</w:t>
              </w:r>
            </w:hyperlink>
            <w:r w:rsidRPr="0042088B">
              <w:rPr>
                <w:sz w:val="22"/>
                <w:szCs w:val="22"/>
              </w:rPr>
              <w:t xml:space="preserve"> </w:t>
            </w:r>
          </w:p>
          <w:p w:rsidR="00E872B0" w:rsidRPr="0042088B" w:rsidRDefault="00E872B0" w:rsidP="009B20CF">
            <w:pPr>
              <w:rPr>
                <w:sz w:val="22"/>
                <w:szCs w:val="22"/>
              </w:rPr>
            </w:pPr>
          </w:p>
        </w:tc>
      </w:tr>
      <w:tr w:rsidR="00B13D01" w:rsidRPr="00A01782" w:rsidTr="0042088B">
        <w:tc>
          <w:tcPr>
            <w:tcW w:w="822" w:type="pct"/>
            <w:tcBorders>
              <w:top w:val="single" w:sz="4" w:space="0" w:color="auto"/>
              <w:bottom w:val="single" w:sz="4" w:space="0" w:color="auto"/>
              <w:right w:val="single" w:sz="4" w:space="0" w:color="auto"/>
            </w:tcBorders>
          </w:tcPr>
          <w:p w:rsidR="00B13D01" w:rsidRPr="00A01782" w:rsidRDefault="00B13D01" w:rsidP="00BD3056">
            <w:pPr>
              <w:rPr>
                <w:b/>
                <w:sz w:val="22"/>
                <w:szCs w:val="22"/>
              </w:rPr>
            </w:pPr>
            <w:r w:rsidRPr="00A01782">
              <w:rPr>
                <w:b/>
                <w:sz w:val="22"/>
                <w:szCs w:val="22"/>
              </w:rPr>
              <w:t>Cilji in pričakovani rezultati</w:t>
            </w:r>
          </w:p>
        </w:tc>
        <w:tc>
          <w:tcPr>
            <w:tcW w:w="4178" w:type="pct"/>
            <w:tcBorders>
              <w:top w:val="single" w:sz="4" w:space="0" w:color="auto"/>
              <w:left w:val="single" w:sz="4" w:space="0" w:color="auto"/>
              <w:bottom w:val="single" w:sz="4" w:space="0" w:color="auto"/>
            </w:tcBorders>
          </w:tcPr>
          <w:p w:rsidR="00D4613E" w:rsidRPr="0042088B" w:rsidRDefault="008523B9" w:rsidP="006A41BF">
            <w:pPr>
              <w:pStyle w:val="ListParagraph"/>
              <w:ind w:left="0"/>
              <w:rPr>
                <w:sz w:val="22"/>
                <w:szCs w:val="22"/>
              </w:rPr>
            </w:pPr>
            <w:r w:rsidRPr="0042088B">
              <w:rPr>
                <w:sz w:val="22"/>
                <w:szCs w:val="22"/>
              </w:rPr>
              <w:t>Cilji:</w:t>
            </w:r>
            <w:r w:rsidR="00D4613E" w:rsidRPr="0042088B">
              <w:rPr>
                <w:sz w:val="22"/>
                <w:szCs w:val="22"/>
              </w:rPr>
              <w:t xml:space="preserve"> </w:t>
            </w:r>
          </w:p>
          <w:p w:rsidR="00572BB5" w:rsidRPr="0042088B" w:rsidRDefault="00F00681" w:rsidP="00606794">
            <w:pPr>
              <w:pStyle w:val="ListParagraph"/>
              <w:numPr>
                <w:ilvl w:val="0"/>
                <w:numId w:val="6"/>
              </w:numPr>
              <w:rPr>
                <w:sz w:val="22"/>
                <w:szCs w:val="22"/>
              </w:rPr>
            </w:pPr>
            <w:r>
              <w:rPr>
                <w:sz w:val="22"/>
                <w:szCs w:val="22"/>
              </w:rPr>
              <w:t>o</w:t>
            </w:r>
            <w:r w:rsidR="00572BB5" w:rsidRPr="0042088B">
              <w:rPr>
                <w:sz w:val="22"/>
                <w:szCs w:val="22"/>
              </w:rPr>
              <w:t xml:space="preserve">pazovanje </w:t>
            </w:r>
            <w:r>
              <w:rPr>
                <w:sz w:val="22"/>
                <w:szCs w:val="22"/>
              </w:rPr>
              <w:t xml:space="preserve">interaktivnega </w:t>
            </w:r>
            <w:r w:rsidR="00572BB5" w:rsidRPr="0042088B">
              <w:rPr>
                <w:sz w:val="22"/>
                <w:szCs w:val="22"/>
              </w:rPr>
              <w:t xml:space="preserve">timskega </w:t>
            </w:r>
            <w:r w:rsidR="00E872B0" w:rsidRPr="0042088B">
              <w:rPr>
                <w:sz w:val="22"/>
                <w:szCs w:val="22"/>
              </w:rPr>
              <w:t>poučevanja</w:t>
            </w:r>
            <w:r w:rsidR="00572BB5" w:rsidRPr="0042088B">
              <w:rPr>
                <w:sz w:val="22"/>
                <w:szCs w:val="22"/>
              </w:rPr>
              <w:t xml:space="preserve"> pri pripravi dijakov na govorno sporočanje</w:t>
            </w:r>
            <w:r w:rsidR="0042088B" w:rsidRPr="0042088B">
              <w:rPr>
                <w:sz w:val="22"/>
                <w:szCs w:val="22"/>
              </w:rPr>
              <w:t>;</w:t>
            </w:r>
          </w:p>
          <w:p w:rsidR="00572BB5" w:rsidRPr="0042088B" w:rsidRDefault="00F00681" w:rsidP="00606794">
            <w:pPr>
              <w:pStyle w:val="ListParagraph"/>
              <w:numPr>
                <w:ilvl w:val="0"/>
                <w:numId w:val="6"/>
              </w:numPr>
              <w:rPr>
                <w:sz w:val="22"/>
                <w:szCs w:val="22"/>
              </w:rPr>
            </w:pPr>
            <w:r>
              <w:rPr>
                <w:sz w:val="22"/>
                <w:szCs w:val="22"/>
              </w:rPr>
              <w:t>o</w:t>
            </w:r>
            <w:r w:rsidR="00E872B0" w:rsidRPr="0042088B">
              <w:rPr>
                <w:sz w:val="22"/>
                <w:szCs w:val="22"/>
              </w:rPr>
              <w:t xml:space="preserve">pazovanje </w:t>
            </w:r>
            <w:r>
              <w:rPr>
                <w:sz w:val="22"/>
                <w:szCs w:val="22"/>
              </w:rPr>
              <w:t xml:space="preserve">interaktivnega </w:t>
            </w:r>
            <w:r w:rsidR="00E872B0" w:rsidRPr="0042088B">
              <w:rPr>
                <w:sz w:val="22"/>
                <w:szCs w:val="22"/>
              </w:rPr>
              <w:t>timskega poučevanja</w:t>
            </w:r>
            <w:r w:rsidR="00572BB5" w:rsidRPr="0042088B">
              <w:rPr>
                <w:sz w:val="22"/>
                <w:szCs w:val="22"/>
              </w:rPr>
              <w:t xml:space="preserve"> pri vrednotenju</w:t>
            </w:r>
            <w:r w:rsidR="009765F3" w:rsidRPr="0042088B">
              <w:rPr>
                <w:sz w:val="22"/>
                <w:szCs w:val="22"/>
              </w:rPr>
              <w:t xml:space="preserve"> govornega sporočanja</w:t>
            </w:r>
            <w:r>
              <w:rPr>
                <w:sz w:val="22"/>
                <w:szCs w:val="22"/>
              </w:rPr>
              <w:t xml:space="preserve"> dijakov</w:t>
            </w:r>
            <w:r w:rsidR="0042088B" w:rsidRPr="0042088B">
              <w:rPr>
                <w:sz w:val="22"/>
                <w:szCs w:val="22"/>
              </w:rPr>
              <w:t>;</w:t>
            </w:r>
          </w:p>
          <w:p w:rsidR="002638A7" w:rsidRPr="0042088B" w:rsidRDefault="00F00681" w:rsidP="00606794">
            <w:pPr>
              <w:pStyle w:val="ListParagraph"/>
              <w:numPr>
                <w:ilvl w:val="0"/>
                <w:numId w:val="6"/>
              </w:numPr>
              <w:rPr>
                <w:sz w:val="22"/>
                <w:szCs w:val="22"/>
              </w:rPr>
            </w:pPr>
            <w:r>
              <w:rPr>
                <w:sz w:val="22"/>
                <w:szCs w:val="22"/>
              </w:rPr>
              <w:t>u</w:t>
            </w:r>
            <w:r w:rsidR="002638A7" w:rsidRPr="0042088B">
              <w:rPr>
                <w:sz w:val="22"/>
                <w:szCs w:val="22"/>
              </w:rPr>
              <w:t xml:space="preserve">gotavljanje dodane vrednosti </w:t>
            </w:r>
            <w:r w:rsidR="0042088B" w:rsidRPr="0042088B">
              <w:rPr>
                <w:sz w:val="22"/>
                <w:szCs w:val="22"/>
              </w:rPr>
              <w:t xml:space="preserve">interaktivnega </w:t>
            </w:r>
            <w:r w:rsidR="002638A7" w:rsidRPr="0042088B">
              <w:rPr>
                <w:sz w:val="22"/>
                <w:szCs w:val="22"/>
              </w:rPr>
              <w:t xml:space="preserve">timskega </w:t>
            </w:r>
            <w:r w:rsidR="00E872B0" w:rsidRPr="0042088B">
              <w:rPr>
                <w:sz w:val="22"/>
                <w:szCs w:val="22"/>
              </w:rPr>
              <w:t>poučevanja</w:t>
            </w:r>
            <w:r w:rsidR="0042088B" w:rsidRPr="0042088B">
              <w:rPr>
                <w:sz w:val="22"/>
                <w:szCs w:val="22"/>
              </w:rPr>
              <w:t>;</w:t>
            </w:r>
          </w:p>
          <w:p w:rsidR="00572BB5" w:rsidRPr="0042088B" w:rsidRDefault="00F00681" w:rsidP="00606794">
            <w:pPr>
              <w:pStyle w:val="ListParagraph"/>
              <w:numPr>
                <w:ilvl w:val="0"/>
                <w:numId w:val="6"/>
              </w:numPr>
              <w:rPr>
                <w:sz w:val="22"/>
                <w:szCs w:val="22"/>
              </w:rPr>
            </w:pPr>
            <w:r>
              <w:rPr>
                <w:sz w:val="22"/>
                <w:szCs w:val="22"/>
              </w:rPr>
              <w:t>o</w:t>
            </w:r>
            <w:r w:rsidR="00D4613E" w:rsidRPr="0042088B">
              <w:rPr>
                <w:sz w:val="22"/>
                <w:szCs w:val="22"/>
              </w:rPr>
              <w:t>pazovanj</w:t>
            </w:r>
            <w:r w:rsidR="00572BB5" w:rsidRPr="0042088B">
              <w:rPr>
                <w:sz w:val="22"/>
                <w:szCs w:val="22"/>
              </w:rPr>
              <w:t>e</w:t>
            </w:r>
            <w:r>
              <w:rPr>
                <w:sz w:val="22"/>
                <w:szCs w:val="22"/>
              </w:rPr>
              <w:t xml:space="preserve"> učnega procesa v fazi ugotavljanja in vrednotenja učnih dosežkov dijakov v</w:t>
            </w:r>
            <w:r w:rsidR="00572BB5" w:rsidRPr="0042088B">
              <w:rPr>
                <w:sz w:val="22"/>
                <w:szCs w:val="22"/>
              </w:rPr>
              <w:t xml:space="preserve"> avtentičnih govornih situacij</w:t>
            </w:r>
            <w:r>
              <w:rPr>
                <w:sz w:val="22"/>
                <w:szCs w:val="22"/>
              </w:rPr>
              <w:t>ah</w:t>
            </w:r>
            <w:r w:rsidR="0042088B" w:rsidRPr="0042088B">
              <w:rPr>
                <w:sz w:val="22"/>
                <w:szCs w:val="22"/>
              </w:rPr>
              <w:t>.</w:t>
            </w:r>
            <w:r w:rsidR="00572BB5" w:rsidRPr="0042088B">
              <w:rPr>
                <w:sz w:val="22"/>
                <w:szCs w:val="22"/>
              </w:rPr>
              <w:t xml:space="preserve"> </w:t>
            </w:r>
          </w:p>
          <w:p w:rsidR="0042088B" w:rsidRPr="0042088B" w:rsidRDefault="0042088B" w:rsidP="006A41BF">
            <w:pPr>
              <w:pStyle w:val="ListParagraph"/>
              <w:ind w:left="0"/>
              <w:rPr>
                <w:sz w:val="22"/>
                <w:szCs w:val="22"/>
              </w:rPr>
            </w:pPr>
          </w:p>
          <w:p w:rsidR="00572BB5" w:rsidRPr="0042088B" w:rsidRDefault="006A41BF" w:rsidP="006A41BF">
            <w:pPr>
              <w:pStyle w:val="ListParagraph"/>
              <w:ind w:left="0"/>
              <w:rPr>
                <w:sz w:val="22"/>
                <w:szCs w:val="22"/>
              </w:rPr>
            </w:pPr>
            <w:r w:rsidRPr="0042088B">
              <w:rPr>
                <w:sz w:val="22"/>
                <w:szCs w:val="22"/>
              </w:rPr>
              <w:t>Udeleženci bodo:</w:t>
            </w:r>
          </w:p>
          <w:p w:rsidR="00572BB5" w:rsidRPr="0042088B" w:rsidRDefault="006A41BF" w:rsidP="00606794">
            <w:pPr>
              <w:pStyle w:val="ListParagraph"/>
              <w:numPr>
                <w:ilvl w:val="0"/>
                <w:numId w:val="6"/>
              </w:numPr>
              <w:rPr>
                <w:sz w:val="22"/>
                <w:szCs w:val="22"/>
              </w:rPr>
            </w:pPr>
            <w:r w:rsidRPr="0042088B">
              <w:rPr>
                <w:sz w:val="22"/>
                <w:szCs w:val="22"/>
              </w:rPr>
              <w:lastRenderedPageBreak/>
              <w:t xml:space="preserve">po končanem opazovanju kritično razmišljali o </w:t>
            </w:r>
            <w:r w:rsidR="0042088B" w:rsidRPr="0042088B">
              <w:rPr>
                <w:sz w:val="22"/>
                <w:szCs w:val="22"/>
              </w:rPr>
              <w:t>poteku opazovanih učnih</w:t>
            </w:r>
            <w:r w:rsidRPr="0042088B">
              <w:rPr>
                <w:sz w:val="22"/>
                <w:szCs w:val="22"/>
              </w:rPr>
              <w:t xml:space="preserve"> ur</w:t>
            </w:r>
            <w:r w:rsidR="00F00681">
              <w:rPr>
                <w:sz w:val="22"/>
                <w:szCs w:val="22"/>
              </w:rPr>
              <w:t>;</w:t>
            </w:r>
          </w:p>
          <w:p w:rsidR="006A41BF" w:rsidRPr="0042088B" w:rsidRDefault="006A41BF" w:rsidP="00606794">
            <w:pPr>
              <w:pStyle w:val="ListParagraph"/>
              <w:numPr>
                <w:ilvl w:val="0"/>
                <w:numId w:val="6"/>
              </w:numPr>
              <w:rPr>
                <w:sz w:val="22"/>
                <w:szCs w:val="22"/>
              </w:rPr>
            </w:pPr>
            <w:r w:rsidRPr="0042088B">
              <w:rPr>
                <w:sz w:val="22"/>
                <w:szCs w:val="22"/>
              </w:rPr>
              <w:t xml:space="preserve">izrazili </w:t>
            </w:r>
            <w:r w:rsidR="0042088B" w:rsidRPr="0042088B">
              <w:rPr>
                <w:sz w:val="22"/>
                <w:szCs w:val="22"/>
              </w:rPr>
              <w:t xml:space="preserve">svoje </w:t>
            </w:r>
            <w:r w:rsidRPr="0042088B">
              <w:rPr>
                <w:sz w:val="22"/>
                <w:szCs w:val="22"/>
              </w:rPr>
              <w:t>vtise in mnenja o učnih urah</w:t>
            </w:r>
            <w:r w:rsidR="007A1908" w:rsidRPr="0042088B">
              <w:rPr>
                <w:sz w:val="22"/>
                <w:szCs w:val="22"/>
              </w:rPr>
              <w:t xml:space="preserve"> s poudarkom na</w:t>
            </w:r>
            <w:r w:rsidR="00F00681">
              <w:rPr>
                <w:sz w:val="22"/>
                <w:szCs w:val="22"/>
              </w:rPr>
              <w:t xml:space="preserve"> dodani vrednosti interaktivnega timskega poučevanja</w:t>
            </w:r>
            <w:r w:rsidR="0042088B" w:rsidRPr="0042088B">
              <w:rPr>
                <w:sz w:val="22"/>
                <w:szCs w:val="22"/>
              </w:rPr>
              <w:t>,</w:t>
            </w:r>
          </w:p>
          <w:p w:rsidR="00572BB5" w:rsidRPr="0042088B" w:rsidRDefault="006A41BF" w:rsidP="00606794">
            <w:pPr>
              <w:pStyle w:val="ListParagraph"/>
              <w:numPr>
                <w:ilvl w:val="0"/>
                <w:numId w:val="6"/>
              </w:numPr>
              <w:rPr>
                <w:sz w:val="22"/>
                <w:szCs w:val="22"/>
              </w:rPr>
            </w:pPr>
            <w:r w:rsidRPr="0042088B">
              <w:rPr>
                <w:sz w:val="22"/>
                <w:szCs w:val="22"/>
              </w:rPr>
              <w:t>o</w:t>
            </w:r>
            <w:r w:rsidR="00572BB5" w:rsidRPr="0042088B">
              <w:rPr>
                <w:sz w:val="22"/>
                <w:szCs w:val="22"/>
              </w:rPr>
              <w:t>blikova</w:t>
            </w:r>
            <w:r w:rsidRPr="0042088B">
              <w:rPr>
                <w:sz w:val="22"/>
                <w:szCs w:val="22"/>
              </w:rPr>
              <w:t>li</w:t>
            </w:r>
            <w:r w:rsidR="00572BB5" w:rsidRPr="0042088B">
              <w:rPr>
                <w:sz w:val="22"/>
                <w:szCs w:val="22"/>
              </w:rPr>
              <w:t xml:space="preserve"> </w:t>
            </w:r>
            <w:r w:rsidRPr="0042088B">
              <w:rPr>
                <w:sz w:val="22"/>
                <w:szCs w:val="22"/>
              </w:rPr>
              <w:t>različne modele</w:t>
            </w:r>
            <w:r w:rsidR="00572BB5" w:rsidRPr="0042088B">
              <w:rPr>
                <w:sz w:val="22"/>
                <w:szCs w:val="22"/>
              </w:rPr>
              <w:t xml:space="preserve"> op</w:t>
            </w:r>
            <w:r w:rsidR="00F00681">
              <w:rPr>
                <w:sz w:val="22"/>
                <w:szCs w:val="22"/>
              </w:rPr>
              <w:t>isnih</w:t>
            </w:r>
            <w:r w:rsidR="00572BB5" w:rsidRPr="0042088B">
              <w:rPr>
                <w:sz w:val="22"/>
                <w:szCs w:val="22"/>
              </w:rPr>
              <w:t xml:space="preserve"> krite</w:t>
            </w:r>
            <w:r w:rsidRPr="0042088B">
              <w:rPr>
                <w:sz w:val="22"/>
                <w:szCs w:val="22"/>
              </w:rPr>
              <w:t>r</w:t>
            </w:r>
            <w:r w:rsidR="00F00681">
              <w:rPr>
                <w:sz w:val="22"/>
                <w:szCs w:val="22"/>
              </w:rPr>
              <w:t>i</w:t>
            </w:r>
            <w:r w:rsidRPr="0042088B">
              <w:rPr>
                <w:sz w:val="22"/>
                <w:szCs w:val="22"/>
              </w:rPr>
              <w:t>jev</w:t>
            </w:r>
            <w:r w:rsidR="00F00681">
              <w:rPr>
                <w:sz w:val="22"/>
                <w:szCs w:val="22"/>
              </w:rPr>
              <w:t xml:space="preserve"> za opazovanje in vrednotenje govornega sporočanja dijakov (kot učnih dosežkov)</w:t>
            </w:r>
            <w:r w:rsidR="007F7472" w:rsidRPr="0042088B">
              <w:rPr>
                <w:sz w:val="22"/>
                <w:szCs w:val="22"/>
              </w:rPr>
              <w:t>,</w:t>
            </w:r>
          </w:p>
          <w:p w:rsidR="008523B9" w:rsidRDefault="0036128A" w:rsidP="00606794">
            <w:pPr>
              <w:pStyle w:val="ListParagraph"/>
              <w:numPr>
                <w:ilvl w:val="0"/>
                <w:numId w:val="6"/>
              </w:numPr>
              <w:rPr>
                <w:sz w:val="22"/>
                <w:szCs w:val="22"/>
              </w:rPr>
            </w:pPr>
            <w:r w:rsidRPr="0042088B">
              <w:rPr>
                <w:sz w:val="22"/>
                <w:szCs w:val="22"/>
              </w:rPr>
              <w:t>preizkusili lastne modele opisnih kriterijev</w:t>
            </w:r>
            <w:r w:rsidR="007F7472" w:rsidRPr="0042088B">
              <w:rPr>
                <w:sz w:val="22"/>
                <w:szCs w:val="22"/>
              </w:rPr>
              <w:t>.</w:t>
            </w:r>
          </w:p>
          <w:p w:rsidR="00F00681" w:rsidRPr="00F00681" w:rsidRDefault="00F00681" w:rsidP="00F00681">
            <w:pPr>
              <w:pStyle w:val="ListParagraph"/>
              <w:ind w:left="360"/>
              <w:rPr>
                <w:sz w:val="22"/>
                <w:szCs w:val="22"/>
              </w:rPr>
            </w:pPr>
          </w:p>
        </w:tc>
      </w:tr>
      <w:tr w:rsidR="00B13D01" w:rsidRPr="00A01782" w:rsidTr="0042088B">
        <w:tc>
          <w:tcPr>
            <w:tcW w:w="822" w:type="pct"/>
            <w:tcBorders>
              <w:top w:val="single" w:sz="4" w:space="0" w:color="auto"/>
              <w:bottom w:val="single" w:sz="4" w:space="0" w:color="auto"/>
              <w:right w:val="single" w:sz="4" w:space="0" w:color="auto"/>
            </w:tcBorders>
          </w:tcPr>
          <w:p w:rsidR="00B13D01" w:rsidRPr="00A01782" w:rsidRDefault="00B13D01" w:rsidP="00BD3056">
            <w:pPr>
              <w:rPr>
                <w:b/>
                <w:sz w:val="22"/>
                <w:szCs w:val="22"/>
              </w:rPr>
            </w:pPr>
            <w:r w:rsidRPr="00A01782">
              <w:rPr>
                <w:b/>
                <w:sz w:val="22"/>
                <w:szCs w:val="22"/>
              </w:rPr>
              <w:lastRenderedPageBreak/>
              <w:t>Oblike</w:t>
            </w:r>
          </w:p>
        </w:tc>
        <w:tc>
          <w:tcPr>
            <w:tcW w:w="4178" w:type="pct"/>
            <w:tcBorders>
              <w:top w:val="single" w:sz="4" w:space="0" w:color="auto"/>
              <w:left w:val="single" w:sz="4" w:space="0" w:color="auto"/>
              <w:bottom w:val="single" w:sz="4" w:space="0" w:color="auto"/>
            </w:tcBorders>
          </w:tcPr>
          <w:p w:rsidR="00E872B0" w:rsidRPr="0042088B" w:rsidRDefault="00E872B0" w:rsidP="00606794">
            <w:pPr>
              <w:pStyle w:val="ListParagraph"/>
              <w:numPr>
                <w:ilvl w:val="0"/>
                <w:numId w:val="7"/>
              </w:numPr>
              <w:rPr>
                <w:sz w:val="22"/>
                <w:szCs w:val="22"/>
              </w:rPr>
            </w:pPr>
            <w:r w:rsidRPr="0042088B">
              <w:rPr>
                <w:sz w:val="22"/>
                <w:szCs w:val="22"/>
              </w:rPr>
              <w:t xml:space="preserve">Plenarne predstavitve </w:t>
            </w:r>
          </w:p>
          <w:p w:rsidR="00B13D01" w:rsidRPr="0042088B" w:rsidRDefault="00E872B0" w:rsidP="00606794">
            <w:pPr>
              <w:pStyle w:val="ListParagraph"/>
              <w:numPr>
                <w:ilvl w:val="0"/>
                <w:numId w:val="7"/>
              </w:numPr>
              <w:rPr>
                <w:sz w:val="22"/>
                <w:szCs w:val="22"/>
              </w:rPr>
            </w:pPr>
            <w:r w:rsidRPr="0042088B">
              <w:rPr>
                <w:sz w:val="22"/>
                <w:szCs w:val="22"/>
              </w:rPr>
              <w:t>Delavnice: individualno delo, delo v dvojicah in skupinah</w:t>
            </w:r>
          </w:p>
          <w:p w:rsidR="00E872B0" w:rsidRPr="0042088B" w:rsidRDefault="00E872B0" w:rsidP="00E872B0">
            <w:pPr>
              <w:pStyle w:val="ListParagraph"/>
              <w:ind w:left="360"/>
              <w:rPr>
                <w:sz w:val="22"/>
                <w:szCs w:val="22"/>
              </w:rPr>
            </w:pPr>
          </w:p>
        </w:tc>
      </w:tr>
      <w:tr w:rsidR="00B13D01" w:rsidRPr="00A01782" w:rsidTr="0042088B">
        <w:tc>
          <w:tcPr>
            <w:tcW w:w="822" w:type="pct"/>
            <w:tcBorders>
              <w:top w:val="single" w:sz="4" w:space="0" w:color="auto"/>
              <w:bottom w:val="single" w:sz="4" w:space="0" w:color="auto"/>
              <w:right w:val="single" w:sz="4" w:space="0" w:color="auto"/>
            </w:tcBorders>
          </w:tcPr>
          <w:p w:rsidR="00B13D01" w:rsidRPr="00A01782" w:rsidRDefault="00B13D01" w:rsidP="00BD3056">
            <w:pPr>
              <w:rPr>
                <w:b/>
                <w:sz w:val="22"/>
                <w:szCs w:val="22"/>
              </w:rPr>
            </w:pPr>
            <w:r w:rsidRPr="00A01782">
              <w:rPr>
                <w:b/>
                <w:sz w:val="22"/>
                <w:szCs w:val="22"/>
              </w:rPr>
              <w:t>Gradiva/Viri</w:t>
            </w:r>
          </w:p>
        </w:tc>
        <w:tc>
          <w:tcPr>
            <w:tcW w:w="4178" w:type="pct"/>
            <w:tcBorders>
              <w:top w:val="single" w:sz="4" w:space="0" w:color="auto"/>
              <w:left w:val="single" w:sz="4" w:space="0" w:color="auto"/>
              <w:bottom w:val="single" w:sz="4" w:space="0" w:color="auto"/>
            </w:tcBorders>
          </w:tcPr>
          <w:p w:rsidR="00B13D01" w:rsidRPr="0042088B" w:rsidRDefault="00A01782" w:rsidP="00606794">
            <w:pPr>
              <w:pStyle w:val="ListParagraph"/>
              <w:numPr>
                <w:ilvl w:val="0"/>
                <w:numId w:val="8"/>
              </w:numPr>
              <w:rPr>
                <w:sz w:val="22"/>
                <w:szCs w:val="22"/>
              </w:rPr>
            </w:pPr>
            <w:r w:rsidRPr="0042088B">
              <w:rPr>
                <w:sz w:val="22"/>
                <w:szCs w:val="22"/>
              </w:rPr>
              <w:t>Skupni e</w:t>
            </w:r>
            <w:r w:rsidR="009765F3" w:rsidRPr="0042088B">
              <w:rPr>
                <w:sz w:val="22"/>
                <w:szCs w:val="22"/>
              </w:rPr>
              <w:t>vropski jezikovni okvir za učenje, poučevanje in ocenjevanje</w:t>
            </w:r>
            <w:r w:rsidRPr="0042088B">
              <w:rPr>
                <w:sz w:val="22"/>
                <w:szCs w:val="22"/>
              </w:rPr>
              <w:t>. (2011). Ljubljana: Ministrstvo RS za šolstvo in šport, urad za razvoj šolstva</w:t>
            </w:r>
            <w:r w:rsidR="00E872B0" w:rsidRPr="0042088B">
              <w:rPr>
                <w:sz w:val="22"/>
                <w:szCs w:val="22"/>
              </w:rPr>
              <w:t xml:space="preserve">; dosegljivo na: </w:t>
            </w:r>
            <w:hyperlink r:id="rId15" w:history="1">
              <w:r w:rsidR="00E872B0" w:rsidRPr="0042088B">
                <w:rPr>
                  <w:rStyle w:val="Hyperlink"/>
                  <w:sz w:val="22"/>
                  <w:szCs w:val="22"/>
                </w:rPr>
                <w:t>http://www.mizs.gov.si/si/delovna_podrocja/urad_za_razvoj_in_mednarodno_sodelovanje/razvoj_izobrazevanja/jezikovno_izobrazevanje/skupni_evropski_jezikovni_okvir_sejo/</w:t>
              </w:r>
            </w:hyperlink>
            <w:r w:rsidR="00E872B0" w:rsidRPr="0042088B">
              <w:rPr>
                <w:sz w:val="22"/>
                <w:szCs w:val="22"/>
              </w:rPr>
              <w:t xml:space="preserve"> (25/4 – 2013)</w:t>
            </w:r>
          </w:p>
          <w:p w:rsidR="009765F3" w:rsidRPr="0042088B" w:rsidRDefault="00A01782" w:rsidP="00606794">
            <w:pPr>
              <w:pStyle w:val="ListParagraph"/>
              <w:numPr>
                <w:ilvl w:val="0"/>
                <w:numId w:val="8"/>
              </w:numPr>
              <w:rPr>
                <w:sz w:val="22"/>
                <w:szCs w:val="22"/>
              </w:rPr>
            </w:pPr>
            <w:r w:rsidRPr="0042088B">
              <w:rPr>
                <w:sz w:val="22"/>
                <w:szCs w:val="22"/>
              </w:rPr>
              <w:t>Izročki predstavitev (</w:t>
            </w:r>
            <w:r w:rsidRPr="0042088B">
              <w:rPr>
                <w:i/>
                <w:sz w:val="22"/>
                <w:szCs w:val="22"/>
              </w:rPr>
              <w:t>gradivo bo objavljeno</w:t>
            </w:r>
            <w:r w:rsidR="00E872B0" w:rsidRPr="0042088B">
              <w:rPr>
                <w:i/>
                <w:sz w:val="22"/>
                <w:szCs w:val="22"/>
              </w:rPr>
              <w:t xml:space="preserve"> </w:t>
            </w:r>
            <w:r w:rsidRPr="0042088B">
              <w:rPr>
                <w:i/>
                <w:sz w:val="22"/>
                <w:szCs w:val="22"/>
              </w:rPr>
              <w:t>v spletni učilnici</w:t>
            </w:r>
            <w:r w:rsidRPr="0042088B">
              <w:rPr>
                <w:sz w:val="22"/>
                <w:szCs w:val="22"/>
              </w:rPr>
              <w:t>)</w:t>
            </w:r>
          </w:p>
          <w:p w:rsidR="00A01782" w:rsidRPr="0042088B" w:rsidRDefault="00A01782" w:rsidP="00606794">
            <w:pPr>
              <w:pStyle w:val="ListParagraph"/>
              <w:numPr>
                <w:ilvl w:val="0"/>
                <w:numId w:val="8"/>
              </w:numPr>
              <w:rPr>
                <w:sz w:val="22"/>
                <w:szCs w:val="22"/>
              </w:rPr>
            </w:pPr>
            <w:r w:rsidRPr="0042088B">
              <w:rPr>
                <w:sz w:val="22"/>
                <w:szCs w:val="22"/>
              </w:rPr>
              <w:t>Opazovalni obrazci</w:t>
            </w:r>
            <w:r w:rsidR="00E872B0" w:rsidRPr="0042088B">
              <w:rPr>
                <w:sz w:val="22"/>
                <w:szCs w:val="22"/>
              </w:rPr>
              <w:t>,</w:t>
            </w:r>
            <w:r w:rsidRPr="0042088B">
              <w:rPr>
                <w:sz w:val="22"/>
                <w:szCs w:val="22"/>
              </w:rPr>
              <w:t xml:space="preserve"> oblikovani v okviru projekta OUTJ</w:t>
            </w:r>
            <w:r w:rsidR="00E872B0" w:rsidRPr="0042088B">
              <w:rPr>
                <w:sz w:val="22"/>
                <w:szCs w:val="22"/>
              </w:rPr>
              <w:t>-2</w:t>
            </w:r>
            <w:r w:rsidRPr="0042088B">
              <w:rPr>
                <w:sz w:val="22"/>
                <w:szCs w:val="22"/>
              </w:rPr>
              <w:t xml:space="preserve"> </w:t>
            </w:r>
            <w:r w:rsidR="00E872B0" w:rsidRPr="0042088B">
              <w:rPr>
                <w:sz w:val="22"/>
                <w:szCs w:val="22"/>
              </w:rPr>
              <w:t>(</w:t>
            </w:r>
            <w:r w:rsidR="00E872B0" w:rsidRPr="0042088B">
              <w:rPr>
                <w:i/>
                <w:sz w:val="22"/>
                <w:szCs w:val="22"/>
              </w:rPr>
              <w:t>izročki</w:t>
            </w:r>
            <w:r w:rsidR="00E872B0" w:rsidRPr="0042088B">
              <w:rPr>
                <w:sz w:val="22"/>
                <w:szCs w:val="22"/>
              </w:rPr>
              <w:t>)</w:t>
            </w:r>
          </w:p>
          <w:p w:rsidR="00E872B0" w:rsidRPr="0042088B" w:rsidRDefault="00A01782" w:rsidP="00606794">
            <w:pPr>
              <w:pStyle w:val="ListParagraph"/>
              <w:numPr>
                <w:ilvl w:val="0"/>
                <w:numId w:val="8"/>
              </w:numPr>
              <w:rPr>
                <w:sz w:val="22"/>
                <w:szCs w:val="22"/>
              </w:rPr>
            </w:pPr>
            <w:r w:rsidRPr="0042088B">
              <w:rPr>
                <w:sz w:val="22"/>
                <w:szCs w:val="22"/>
              </w:rPr>
              <w:t>Pripravi na učni uri</w:t>
            </w:r>
            <w:r w:rsidR="00E872B0" w:rsidRPr="0042088B">
              <w:rPr>
                <w:sz w:val="22"/>
                <w:szCs w:val="22"/>
              </w:rPr>
              <w:t>, avtorja Samuel Farsure in Sonja Škvarč, april 2013 (</w:t>
            </w:r>
            <w:r w:rsidR="00E872B0" w:rsidRPr="0042088B">
              <w:rPr>
                <w:i/>
                <w:sz w:val="22"/>
                <w:szCs w:val="22"/>
              </w:rPr>
              <w:t>izročki</w:t>
            </w:r>
            <w:r w:rsidR="00E872B0" w:rsidRPr="0042088B">
              <w:rPr>
                <w:sz w:val="22"/>
                <w:szCs w:val="22"/>
              </w:rPr>
              <w:t>)</w:t>
            </w:r>
          </w:p>
          <w:p w:rsidR="00A01782" w:rsidRPr="0042088B" w:rsidRDefault="00A01782" w:rsidP="00606794">
            <w:pPr>
              <w:pStyle w:val="ListParagraph"/>
              <w:numPr>
                <w:ilvl w:val="0"/>
                <w:numId w:val="8"/>
              </w:numPr>
              <w:rPr>
                <w:sz w:val="22"/>
                <w:szCs w:val="22"/>
              </w:rPr>
            </w:pPr>
            <w:r w:rsidRPr="0042088B">
              <w:rPr>
                <w:sz w:val="22"/>
                <w:szCs w:val="22"/>
              </w:rPr>
              <w:t>Gradivo za dijake</w:t>
            </w:r>
            <w:r w:rsidR="00E872B0" w:rsidRPr="0042088B">
              <w:rPr>
                <w:sz w:val="22"/>
                <w:szCs w:val="22"/>
              </w:rPr>
              <w:t xml:space="preserve">, </w:t>
            </w:r>
            <w:r w:rsidRPr="0042088B">
              <w:rPr>
                <w:sz w:val="22"/>
                <w:szCs w:val="22"/>
              </w:rPr>
              <w:t>avtorja Samuel Farsure in Sonja Škvarč</w:t>
            </w:r>
            <w:r w:rsidR="00E872B0" w:rsidRPr="0042088B">
              <w:rPr>
                <w:sz w:val="22"/>
                <w:szCs w:val="22"/>
              </w:rPr>
              <w:t>, april 2013 (</w:t>
            </w:r>
            <w:r w:rsidR="00E872B0" w:rsidRPr="0042088B">
              <w:rPr>
                <w:i/>
                <w:sz w:val="22"/>
                <w:szCs w:val="22"/>
              </w:rPr>
              <w:t>izročki</w:t>
            </w:r>
            <w:r w:rsidR="00E872B0" w:rsidRPr="0042088B">
              <w:rPr>
                <w:sz w:val="22"/>
                <w:szCs w:val="22"/>
              </w:rPr>
              <w:t>)</w:t>
            </w:r>
          </w:p>
          <w:p w:rsidR="00E872B0" w:rsidRPr="0042088B" w:rsidRDefault="00E872B0" w:rsidP="00E872B0">
            <w:pPr>
              <w:pStyle w:val="ListParagraph"/>
              <w:ind w:left="360"/>
              <w:rPr>
                <w:sz w:val="22"/>
                <w:szCs w:val="22"/>
              </w:rPr>
            </w:pPr>
          </w:p>
        </w:tc>
      </w:tr>
      <w:tr w:rsidR="00B13D01" w:rsidRPr="00A01782" w:rsidTr="0042088B">
        <w:tc>
          <w:tcPr>
            <w:tcW w:w="822" w:type="pct"/>
            <w:tcBorders>
              <w:top w:val="single" w:sz="4" w:space="0" w:color="auto"/>
              <w:bottom w:val="single" w:sz="4" w:space="0" w:color="auto"/>
              <w:right w:val="single" w:sz="4" w:space="0" w:color="auto"/>
            </w:tcBorders>
          </w:tcPr>
          <w:p w:rsidR="00B13D01" w:rsidRPr="00A01782" w:rsidRDefault="00B13D01" w:rsidP="00BD3056">
            <w:pPr>
              <w:rPr>
                <w:b/>
                <w:sz w:val="22"/>
                <w:szCs w:val="22"/>
              </w:rPr>
            </w:pPr>
            <w:r w:rsidRPr="00A01782">
              <w:rPr>
                <w:b/>
                <w:sz w:val="22"/>
                <w:szCs w:val="22"/>
              </w:rPr>
              <w:t>Izvedbeni pogoji</w:t>
            </w:r>
          </w:p>
        </w:tc>
        <w:tc>
          <w:tcPr>
            <w:tcW w:w="4178" w:type="pct"/>
            <w:tcBorders>
              <w:top w:val="single" w:sz="4" w:space="0" w:color="auto"/>
              <w:left w:val="single" w:sz="4" w:space="0" w:color="auto"/>
              <w:bottom w:val="single" w:sz="4" w:space="0" w:color="auto"/>
            </w:tcBorders>
          </w:tcPr>
          <w:p w:rsidR="00A01782" w:rsidRDefault="005624AF" w:rsidP="00A01782">
            <w:pPr>
              <w:pStyle w:val="ListParagraph"/>
              <w:ind w:left="0"/>
              <w:jc w:val="both"/>
              <w:rPr>
                <w:sz w:val="22"/>
                <w:szCs w:val="22"/>
              </w:rPr>
            </w:pPr>
            <w:r w:rsidRPr="00CA4D11">
              <w:rPr>
                <w:sz w:val="22"/>
                <w:szCs w:val="22"/>
              </w:rPr>
              <w:t>Ustrezno velik prostor z računalnikom in LCD projektorjem ter postavitvijo miz, ki omogoča delo v skupinah.</w:t>
            </w:r>
          </w:p>
          <w:p w:rsidR="005624AF" w:rsidRPr="00A01782" w:rsidRDefault="005624AF" w:rsidP="00A01782">
            <w:pPr>
              <w:pStyle w:val="ListParagraph"/>
              <w:ind w:left="0"/>
              <w:jc w:val="both"/>
              <w:rPr>
                <w:sz w:val="22"/>
                <w:szCs w:val="22"/>
              </w:rPr>
            </w:pPr>
          </w:p>
        </w:tc>
      </w:tr>
    </w:tbl>
    <w:p w:rsidR="00B856E1" w:rsidRPr="00A01782" w:rsidRDefault="00B856E1" w:rsidP="00B856E1">
      <w:pPr>
        <w:pStyle w:val="ListParagraph"/>
        <w:ind w:left="360"/>
        <w:rPr>
          <w:b/>
          <w:szCs w:val="22"/>
        </w:rPr>
      </w:pPr>
    </w:p>
    <w:p w:rsidR="007C32D9" w:rsidRPr="0042088B" w:rsidRDefault="007C32D9" w:rsidP="00606794">
      <w:pPr>
        <w:pStyle w:val="ListParagraph"/>
        <w:numPr>
          <w:ilvl w:val="0"/>
          <w:numId w:val="4"/>
        </w:numPr>
        <w:rPr>
          <w:rFonts w:ascii="Tahoma" w:hAnsi="Tahoma" w:cs="Tahoma"/>
          <w:b/>
          <w:szCs w:val="22"/>
        </w:rPr>
      </w:pPr>
      <w:r w:rsidRPr="0042088B">
        <w:rPr>
          <w:rFonts w:ascii="Tahoma" w:hAnsi="Tahoma" w:cs="Tahoma"/>
          <w:b/>
          <w:szCs w:val="22"/>
        </w:rPr>
        <w:t>P</w:t>
      </w:r>
      <w:r w:rsidR="00C00357" w:rsidRPr="0042088B">
        <w:rPr>
          <w:rFonts w:ascii="Tahoma" w:hAnsi="Tahoma" w:cs="Tahoma"/>
          <w:b/>
          <w:szCs w:val="22"/>
        </w:rPr>
        <w:t>OTEK P</w:t>
      </w:r>
      <w:r w:rsidRPr="0042088B">
        <w:rPr>
          <w:rFonts w:ascii="Tahoma" w:hAnsi="Tahoma" w:cs="Tahoma"/>
          <w:b/>
          <w:szCs w:val="22"/>
        </w:rPr>
        <w:t>ROGRAM</w:t>
      </w:r>
      <w:r w:rsidR="00C00357" w:rsidRPr="0042088B">
        <w:rPr>
          <w:rFonts w:ascii="Tahoma" w:hAnsi="Tahoma" w:cs="Tahoma"/>
          <w:b/>
          <w:szCs w:val="22"/>
        </w:rPr>
        <w:t>A</w:t>
      </w:r>
      <w:r w:rsidR="003637C8" w:rsidRPr="0042088B">
        <w:rPr>
          <w:rFonts w:ascii="Tahoma" w:hAnsi="Tahoma" w:cs="Tahoma"/>
          <w:b/>
          <w:szCs w:val="22"/>
        </w:rPr>
        <w:t xml:space="preserve"> USP-ModŠ</w:t>
      </w:r>
    </w:p>
    <w:p w:rsidR="007C32D9" w:rsidRPr="00A01782" w:rsidRDefault="007C32D9" w:rsidP="007C32D9">
      <w:pPr>
        <w:jc w:val="center"/>
        <w:rPr>
          <w:b/>
          <w:sz w:val="22"/>
          <w:szCs w:val="22"/>
        </w:rPr>
      </w:pPr>
    </w:p>
    <w:tbl>
      <w:tblPr>
        <w:tblW w:w="9322"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1571"/>
        <w:gridCol w:w="5245"/>
        <w:gridCol w:w="2506"/>
      </w:tblGrid>
      <w:tr w:rsidR="007C32D9" w:rsidRPr="00A01782" w:rsidTr="005A33DC">
        <w:trPr>
          <w:trHeight w:val="20"/>
          <w:tblCellSpacing w:w="20" w:type="dxa"/>
        </w:trPr>
        <w:tc>
          <w:tcPr>
            <w:tcW w:w="1511" w:type="dxa"/>
            <w:shd w:val="clear" w:color="auto" w:fill="auto"/>
          </w:tcPr>
          <w:p w:rsidR="007C32D9" w:rsidRPr="00A01782" w:rsidRDefault="007C32D9" w:rsidP="009F5951">
            <w:pPr>
              <w:tabs>
                <w:tab w:val="left" w:pos="990"/>
              </w:tabs>
              <w:jc w:val="center"/>
              <w:rPr>
                <w:b/>
                <w:i/>
                <w:sz w:val="22"/>
                <w:szCs w:val="22"/>
              </w:rPr>
            </w:pPr>
            <w:r w:rsidRPr="00A01782">
              <w:rPr>
                <w:b/>
                <w:i/>
                <w:sz w:val="22"/>
                <w:szCs w:val="22"/>
              </w:rPr>
              <w:t>Čas</w:t>
            </w:r>
          </w:p>
        </w:tc>
        <w:tc>
          <w:tcPr>
            <w:tcW w:w="5205" w:type="dxa"/>
            <w:shd w:val="clear" w:color="auto" w:fill="auto"/>
          </w:tcPr>
          <w:p w:rsidR="007C32D9" w:rsidRPr="00A01782" w:rsidRDefault="007C32D9" w:rsidP="009F5951">
            <w:pPr>
              <w:jc w:val="center"/>
              <w:rPr>
                <w:b/>
                <w:i/>
                <w:sz w:val="22"/>
                <w:szCs w:val="22"/>
              </w:rPr>
            </w:pPr>
            <w:r w:rsidRPr="00A01782">
              <w:rPr>
                <w:b/>
                <w:i/>
                <w:sz w:val="22"/>
                <w:szCs w:val="22"/>
              </w:rPr>
              <w:t>Vsebina</w:t>
            </w:r>
          </w:p>
        </w:tc>
        <w:tc>
          <w:tcPr>
            <w:tcW w:w="2446" w:type="dxa"/>
            <w:shd w:val="clear" w:color="auto" w:fill="auto"/>
          </w:tcPr>
          <w:p w:rsidR="007C32D9" w:rsidRPr="00A01782" w:rsidRDefault="007C32D9" w:rsidP="009F5951">
            <w:pPr>
              <w:jc w:val="center"/>
              <w:rPr>
                <w:b/>
                <w:i/>
                <w:sz w:val="22"/>
                <w:szCs w:val="22"/>
              </w:rPr>
            </w:pPr>
            <w:r w:rsidRPr="00A01782">
              <w:rPr>
                <w:b/>
                <w:i/>
                <w:sz w:val="22"/>
                <w:szCs w:val="22"/>
              </w:rPr>
              <w:t>Izvajalci in oblika</w:t>
            </w:r>
          </w:p>
        </w:tc>
      </w:tr>
      <w:tr w:rsidR="00224F94" w:rsidRPr="00A01782" w:rsidTr="005A33DC">
        <w:trPr>
          <w:trHeight w:val="20"/>
          <w:tblCellSpacing w:w="20" w:type="dxa"/>
        </w:trPr>
        <w:tc>
          <w:tcPr>
            <w:tcW w:w="1511" w:type="dxa"/>
            <w:shd w:val="clear" w:color="auto" w:fill="auto"/>
            <w:vAlign w:val="center"/>
          </w:tcPr>
          <w:p w:rsidR="00224F94" w:rsidRPr="00A01782" w:rsidRDefault="00651C99" w:rsidP="00073591">
            <w:pPr>
              <w:pStyle w:val="NormalWeb"/>
              <w:spacing w:before="0" w:beforeAutospacing="0" w:after="0" w:afterAutospacing="0"/>
              <w:textAlignment w:val="baseline"/>
              <w:rPr>
                <w:bCs/>
                <w:i/>
                <w:color w:val="000000"/>
                <w:kern w:val="24"/>
                <w:sz w:val="22"/>
                <w:szCs w:val="22"/>
              </w:rPr>
            </w:pPr>
            <w:r w:rsidRPr="00A01782">
              <w:rPr>
                <w:bCs/>
                <w:i/>
                <w:color w:val="000000"/>
                <w:kern w:val="24"/>
                <w:sz w:val="22"/>
                <w:szCs w:val="22"/>
              </w:rPr>
              <w:t>08.</w:t>
            </w:r>
            <w:r w:rsidR="007C159E" w:rsidRPr="00A01782">
              <w:rPr>
                <w:bCs/>
                <w:i/>
                <w:color w:val="000000"/>
                <w:kern w:val="24"/>
                <w:sz w:val="22"/>
                <w:szCs w:val="22"/>
              </w:rPr>
              <w:t>30</w:t>
            </w:r>
            <w:r w:rsidRPr="00A01782">
              <w:rPr>
                <w:bCs/>
                <w:i/>
                <w:color w:val="000000"/>
                <w:kern w:val="24"/>
                <w:sz w:val="22"/>
                <w:szCs w:val="22"/>
              </w:rPr>
              <w:t xml:space="preserve"> </w:t>
            </w:r>
            <w:r w:rsidR="00073591" w:rsidRPr="00A01782">
              <w:rPr>
                <w:bCs/>
                <w:i/>
                <w:color w:val="000000"/>
                <w:kern w:val="24"/>
                <w:sz w:val="22"/>
                <w:szCs w:val="22"/>
              </w:rPr>
              <w:t>–</w:t>
            </w:r>
            <w:r w:rsidRPr="00A01782">
              <w:rPr>
                <w:bCs/>
                <w:i/>
                <w:color w:val="000000"/>
                <w:kern w:val="24"/>
                <w:sz w:val="22"/>
                <w:szCs w:val="22"/>
              </w:rPr>
              <w:t xml:space="preserve"> 0</w:t>
            </w:r>
            <w:r w:rsidR="00073591" w:rsidRPr="00A01782">
              <w:rPr>
                <w:bCs/>
                <w:i/>
                <w:color w:val="000000"/>
                <w:kern w:val="24"/>
                <w:sz w:val="22"/>
                <w:szCs w:val="22"/>
              </w:rPr>
              <w:t>8.45</w:t>
            </w:r>
          </w:p>
        </w:tc>
        <w:tc>
          <w:tcPr>
            <w:tcW w:w="5205" w:type="dxa"/>
            <w:shd w:val="clear" w:color="auto" w:fill="auto"/>
            <w:vAlign w:val="center"/>
          </w:tcPr>
          <w:p w:rsidR="004D0822" w:rsidRPr="00A01782" w:rsidRDefault="00651C99" w:rsidP="00651C99">
            <w:pPr>
              <w:pStyle w:val="NormalWeb"/>
              <w:spacing w:before="0" w:beforeAutospacing="0" w:after="0" w:afterAutospacing="0"/>
              <w:textAlignment w:val="baseline"/>
              <w:rPr>
                <w:bCs/>
                <w:i/>
                <w:color w:val="000000"/>
                <w:kern w:val="24"/>
                <w:sz w:val="22"/>
                <w:szCs w:val="22"/>
              </w:rPr>
            </w:pPr>
            <w:r w:rsidRPr="00A01782">
              <w:rPr>
                <w:bCs/>
                <w:i/>
                <w:color w:val="000000"/>
                <w:kern w:val="24"/>
                <w:sz w:val="22"/>
                <w:szCs w:val="22"/>
              </w:rPr>
              <w:t>Registracija udeležencev</w:t>
            </w:r>
          </w:p>
        </w:tc>
        <w:tc>
          <w:tcPr>
            <w:tcW w:w="2446" w:type="dxa"/>
            <w:shd w:val="clear" w:color="auto" w:fill="auto"/>
            <w:vAlign w:val="center"/>
          </w:tcPr>
          <w:p w:rsidR="004D0822" w:rsidRPr="00A01782" w:rsidRDefault="00073591" w:rsidP="006714A7">
            <w:pPr>
              <w:pStyle w:val="NormalWeb"/>
              <w:spacing w:before="0" w:beforeAutospacing="0" w:after="0" w:afterAutospacing="0"/>
              <w:textAlignment w:val="baseline"/>
              <w:rPr>
                <w:b/>
                <w:iCs/>
                <w:color w:val="000000"/>
                <w:kern w:val="24"/>
                <w:sz w:val="22"/>
                <w:szCs w:val="22"/>
              </w:rPr>
            </w:pPr>
            <w:r w:rsidRPr="00A01782">
              <w:rPr>
                <w:b/>
                <w:iCs/>
                <w:color w:val="000000"/>
                <w:kern w:val="24"/>
                <w:sz w:val="18"/>
                <w:szCs w:val="22"/>
              </w:rPr>
              <w:t>Samuel Farsure</w:t>
            </w:r>
          </w:p>
        </w:tc>
      </w:tr>
      <w:tr w:rsidR="00335C23" w:rsidRPr="00A01782" w:rsidTr="00E557B5">
        <w:trPr>
          <w:trHeight w:val="1231"/>
          <w:tblCellSpacing w:w="20" w:type="dxa"/>
        </w:trPr>
        <w:tc>
          <w:tcPr>
            <w:tcW w:w="1511" w:type="dxa"/>
            <w:shd w:val="clear" w:color="auto" w:fill="auto"/>
            <w:vAlign w:val="center"/>
          </w:tcPr>
          <w:p w:rsidR="00335C23" w:rsidRPr="0042088B" w:rsidRDefault="005A33DC" w:rsidP="005A33DC">
            <w:pPr>
              <w:pStyle w:val="NormalWeb"/>
              <w:spacing w:before="0" w:beforeAutospacing="0" w:after="0" w:afterAutospacing="0"/>
              <w:textAlignment w:val="baseline"/>
              <w:rPr>
                <w:b/>
                <w:sz w:val="22"/>
                <w:szCs w:val="22"/>
              </w:rPr>
            </w:pPr>
            <w:r>
              <w:rPr>
                <w:b/>
                <w:sz w:val="22"/>
                <w:szCs w:val="22"/>
              </w:rPr>
              <w:t xml:space="preserve">08.45 - </w:t>
            </w:r>
            <w:r w:rsidR="00073591" w:rsidRPr="0042088B">
              <w:rPr>
                <w:b/>
                <w:sz w:val="22"/>
                <w:szCs w:val="22"/>
              </w:rPr>
              <w:t>09.45</w:t>
            </w:r>
          </w:p>
        </w:tc>
        <w:tc>
          <w:tcPr>
            <w:tcW w:w="5205" w:type="dxa"/>
            <w:shd w:val="clear" w:color="auto" w:fill="auto"/>
            <w:vAlign w:val="center"/>
          </w:tcPr>
          <w:p w:rsidR="0042088B" w:rsidRPr="005A33DC" w:rsidRDefault="00073591" w:rsidP="005A33DC">
            <w:pPr>
              <w:rPr>
                <w:rFonts w:ascii="Tahoma" w:hAnsi="Tahoma" w:cs="Tahoma"/>
                <w:b/>
                <w:sz w:val="22"/>
                <w:szCs w:val="22"/>
              </w:rPr>
            </w:pPr>
            <w:r w:rsidRPr="005A33DC">
              <w:rPr>
                <w:rFonts w:ascii="Tahoma" w:hAnsi="Tahoma" w:cs="Tahoma"/>
                <w:b/>
                <w:sz w:val="22"/>
                <w:szCs w:val="22"/>
              </w:rPr>
              <w:t>Predstavitev projekta OUTJ II</w:t>
            </w:r>
          </w:p>
          <w:p w:rsidR="009D05FA" w:rsidRDefault="009D05FA" w:rsidP="005A33DC">
            <w:pPr>
              <w:rPr>
                <w:rFonts w:ascii="Tahoma" w:hAnsi="Tahoma" w:cs="Tahoma"/>
                <w:b/>
                <w:sz w:val="22"/>
                <w:szCs w:val="22"/>
              </w:rPr>
            </w:pPr>
          </w:p>
          <w:p w:rsidR="00335C23" w:rsidRPr="005A33DC" w:rsidRDefault="005A33DC" w:rsidP="005A33DC">
            <w:pPr>
              <w:rPr>
                <w:rFonts w:ascii="Tahoma" w:hAnsi="Tahoma" w:cs="Tahoma"/>
                <w:b/>
                <w:sz w:val="22"/>
                <w:szCs w:val="22"/>
              </w:rPr>
            </w:pPr>
            <w:r w:rsidRPr="005A33DC">
              <w:rPr>
                <w:rFonts w:ascii="Tahoma" w:hAnsi="Tahoma" w:cs="Tahoma"/>
                <w:b/>
                <w:sz w:val="22"/>
                <w:szCs w:val="22"/>
              </w:rPr>
              <w:t>Oblikovanje</w:t>
            </w:r>
            <w:r w:rsidR="007A1908" w:rsidRPr="005A33DC">
              <w:rPr>
                <w:rFonts w:ascii="Tahoma" w:hAnsi="Tahoma" w:cs="Tahoma"/>
                <w:b/>
                <w:sz w:val="22"/>
                <w:szCs w:val="22"/>
              </w:rPr>
              <w:t xml:space="preserve"> avtentičnih nalog na različnih ravneh</w:t>
            </w:r>
          </w:p>
        </w:tc>
        <w:tc>
          <w:tcPr>
            <w:tcW w:w="2446" w:type="dxa"/>
            <w:shd w:val="clear" w:color="auto" w:fill="auto"/>
            <w:vAlign w:val="center"/>
          </w:tcPr>
          <w:p w:rsidR="00A01782" w:rsidRPr="00A01782" w:rsidRDefault="00A01782" w:rsidP="008813A3">
            <w:pPr>
              <w:pStyle w:val="NormalWeb"/>
              <w:spacing w:before="0" w:beforeAutospacing="0" w:after="0" w:afterAutospacing="0"/>
              <w:textAlignment w:val="baseline"/>
              <w:rPr>
                <w:b/>
                <w:color w:val="000000"/>
                <w:kern w:val="24"/>
                <w:sz w:val="18"/>
                <w:szCs w:val="22"/>
              </w:rPr>
            </w:pPr>
            <w:r w:rsidRPr="00A01782">
              <w:rPr>
                <w:b/>
                <w:color w:val="000000"/>
                <w:kern w:val="24"/>
                <w:sz w:val="18"/>
                <w:szCs w:val="22"/>
              </w:rPr>
              <w:t>Samuel Farsure</w:t>
            </w:r>
          </w:p>
          <w:p w:rsidR="00A01782" w:rsidRPr="00A01782" w:rsidRDefault="00A01782" w:rsidP="008813A3">
            <w:pPr>
              <w:pStyle w:val="NormalWeb"/>
              <w:spacing w:before="0" w:beforeAutospacing="0" w:after="0" w:afterAutospacing="0"/>
              <w:textAlignment w:val="baseline"/>
              <w:rPr>
                <w:b/>
                <w:color w:val="000000"/>
                <w:kern w:val="24"/>
                <w:sz w:val="18"/>
                <w:szCs w:val="22"/>
              </w:rPr>
            </w:pPr>
            <w:r w:rsidRPr="00A01782">
              <w:rPr>
                <w:b/>
                <w:color w:val="000000"/>
                <w:kern w:val="24"/>
                <w:sz w:val="18"/>
                <w:szCs w:val="22"/>
              </w:rPr>
              <w:t>Sonja Škvarč</w:t>
            </w:r>
          </w:p>
          <w:p w:rsidR="009D05FA" w:rsidRPr="009D05FA" w:rsidRDefault="009D05FA" w:rsidP="009D05FA">
            <w:pPr>
              <w:pStyle w:val="NormalWeb"/>
              <w:spacing w:before="0" w:beforeAutospacing="0" w:after="0" w:afterAutospacing="0"/>
              <w:textAlignment w:val="baseline"/>
              <w:rPr>
                <w:b/>
                <w:color w:val="000000"/>
                <w:kern w:val="24"/>
                <w:sz w:val="12"/>
                <w:szCs w:val="22"/>
              </w:rPr>
            </w:pPr>
          </w:p>
          <w:p w:rsidR="009D05FA" w:rsidRPr="00A01782" w:rsidRDefault="009D05FA" w:rsidP="009D05FA">
            <w:pPr>
              <w:pStyle w:val="NormalWeb"/>
              <w:spacing w:before="0" w:beforeAutospacing="0" w:after="0" w:afterAutospacing="0"/>
              <w:textAlignment w:val="baseline"/>
              <w:rPr>
                <w:b/>
                <w:color w:val="000000"/>
                <w:kern w:val="24"/>
                <w:sz w:val="18"/>
                <w:szCs w:val="22"/>
              </w:rPr>
            </w:pPr>
            <w:r w:rsidRPr="00A01782">
              <w:rPr>
                <w:b/>
                <w:color w:val="000000"/>
                <w:kern w:val="24"/>
                <w:sz w:val="18"/>
                <w:szCs w:val="22"/>
              </w:rPr>
              <w:t>Simona Cajhen</w:t>
            </w:r>
          </w:p>
          <w:p w:rsidR="00335C23" w:rsidRPr="00A01782" w:rsidRDefault="008813A3" w:rsidP="009D05FA">
            <w:pPr>
              <w:pStyle w:val="NormalWeb"/>
              <w:spacing w:before="0" w:beforeAutospacing="0" w:after="0" w:afterAutospacing="0"/>
              <w:textAlignment w:val="baseline"/>
              <w:rPr>
                <w:i/>
                <w:color w:val="000000"/>
                <w:kern w:val="24"/>
                <w:sz w:val="18"/>
                <w:szCs w:val="22"/>
              </w:rPr>
            </w:pPr>
            <w:r w:rsidRPr="00A01782">
              <w:rPr>
                <w:i/>
                <w:kern w:val="24"/>
                <w:sz w:val="18"/>
                <w:szCs w:val="22"/>
              </w:rPr>
              <w:t>Uvodn</w:t>
            </w:r>
            <w:r w:rsidR="009D05FA">
              <w:rPr>
                <w:i/>
                <w:kern w:val="24"/>
                <w:sz w:val="18"/>
                <w:szCs w:val="22"/>
              </w:rPr>
              <w:t>e</w:t>
            </w:r>
            <w:r w:rsidR="00DD03AA" w:rsidRPr="00A01782">
              <w:rPr>
                <w:i/>
                <w:kern w:val="24"/>
                <w:sz w:val="18"/>
                <w:szCs w:val="22"/>
              </w:rPr>
              <w:t xml:space="preserve"> </w:t>
            </w:r>
            <w:r w:rsidR="009D05FA">
              <w:rPr>
                <w:i/>
                <w:kern w:val="24"/>
                <w:sz w:val="18"/>
                <w:szCs w:val="22"/>
              </w:rPr>
              <w:t xml:space="preserve"> </w:t>
            </w:r>
            <w:r w:rsidR="00826DBC" w:rsidRPr="00A01782">
              <w:rPr>
                <w:i/>
                <w:kern w:val="24"/>
                <w:sz w:val="18"/>
                <w:szCs w:val="22"/>
              </w:rPr>
              <w:t>pred</w:t>
            </w:r>
            <w:r w:rsidR="009D05FA">
              <w:rPr>
                <w:i/>
                <w:kern w:val="24"/>
                <w:sz w:val="18"/>
                <w:szCs w:val="22"/>
              </w:rPr>
              <w:t>stavitve</w:t>
            </w:r>
          </w:p>
        </w:tc>
      </w:tr>
      <w:tr w:rsidR="00BD3056" w:rsidRPr="00A01782" w:rsidTr="00284D17">
        <w:trPr>
          <w:trHeight w:val="1001"/>
          <w:tblCellSpacing w:w="20" w:type="dxa"/>
        </w:trPr>
        <w:tc>
          <w:tcPr>
            <w:tcW w:w="1511" w:type="dxa"/>
            <w:shd w:val="clear" w:color="auto" w:fill="auto"/>
            <w:vAlign w:val="center"/>
          </w:tcPr>
          <w:p w:rsidR="00BD3056" w:rsidRPr="00A01782" w:rsidRDefault="005A33DC" w:rsidP="007C159E">
            <w:pPr>
              <w:pStyle w:val="NormalWeb"/>
              <w:spacing w:before="0" w:beforeAutospacing="0" w:after="0" w:afterAutospacing="0"/>
              <w:textAlignment w:val="baseline"/>
              <w:rPr>
                <w:b/>
                <w:sz w:val="22"/>
                <w:szCs w:val="22"/>
              </w:rPr>
            </w:pPr>
            <w:r>
              <w:rPr>
                <w:b/>
                <w:sz w:val="22"/>
                <w:szCs w:val="22"/>
              </w:rPr>
              <w:t>09.45 -</w:t>
            </w:r>
            <w:r w:rsidR="00073591" w:rsidRPr="00A01782">
              <w:rPr>
                <w:b/>
                <w:sz w:val="22"/>
                <w:szCs w:val="22"/>
              </w:rPr>
              <w:t xml:space="preserve"> 10.15</w:t>
            </w:r>
          </w:p>
        </w:tc>
        <w:tc>
          <w:tcPr>
            <w:tcW w:w="5205" w:type="dxa"/>
            <w:shd w:val="clear" w:color="auto" w:fill="auto"/>
            <w:vAlign w:val="center"/>
          </w:tcPr>
          <w:p w:rsidR="00284D17" w:rsidRDefault="008813A3" w:rsidP="008813A3">
            <w:pPr>
              <w:pStyle w:val="NormalWeb"/>
              <w:spacing w:before="0" w:beforeAutospacing="0" w:after="0" w:afterAutospacing="0"/>
              <w:textAlignment w:val="baseline"/>
              <w:rPr>
                <w:rFonts w:ascii="Tahoma" w:hAnsi="Tahoma" w:cs="Tahoma"/>
                <w:b/>
                <w:sz w:val="22"/>
                <w:szCs w:val="22"/>
              </w:rPr>
            </w:pPr>
            <w:r w:rsidRPr="005624AF">
              <w:rPr>
                <w:rFonts w:ascii="Tahoma" w:hAnsi="Tahoma" w:cs="Tahoma"/>
                <w:b/>
                <w:sz w:val="22"/>
                <w:szCs w:val="22"/>
              </w:rPr>
              <w:t xml:space="preserve">PREDOPAZOVALNA PREDSTAVITEV: </w:t>
            </w:r>
          </w:p>
          <w:p w:rsidR="00073591" w:rsidRPr="0042088B" w:rsidRDefault="008813A3" w:rsidP="008813A3">
            <w:pPr>
              <w:pStyle w:val="NormalWeb"/>
              <w:spacing w:before="0" w:beforeAutospacing="0" w:after="0" w:afterAutospacing="0"/>
              <w:textAlignment w:val="baseline"/>
              <w:rPr>
                <w:rFonts w:ascii="Tahoma" w:hAnsi="Tahoma" w:cs="Tahoma"/>
                <w:b/>
                <w:sz w:val="22"/>
                <w:szCs w:val="22"/>
              </w:rPr>
            </w:pPr>
            <w:r w:rsidRPr="005624AF">
              <w:rPr>
                <w:rFonts w:ascii="Tahoma" w:hAnsi="Tahoma" w:cs="Tahoma"/>
                <w:b/>
                <w:sz w:val="22"/>
                <w:szCs w:val="22"/>
              </w:rPr>
              <w:t>Priprava udeležencev na opazovanje učne ure 1 in učne ure 2</w:t>
            </w:r>
          </w:p>
        </w:tc>
        <w:tc>
          <w:tcPr>
            <w:tcW w:w="2446" w:type="dxa"/>
            <w:shd w:val="clear" w:color="auto" w:fill="auto"/>
            <w:vAlign w:val="center"/>
          </w:tcPr>
          <w:p w:rsidR="006714A7" w:rsidRPr="00A01782" w:rsidRDefault="005A33DC" w:rsidP="006714A7">
            <w:pPr>
              <w:rPr>
                <w:b/>
                <w:kern w:val="24"/>
                <w:sz w:val="18"/>
                <w:szCs w:val="20"/>
              </w:rPr>
            </w:pPr>
            <w:r>
              <w:rPr>
                <w:b/>
                <w:kern w:val="24"/>
                <w:sz w:val="18"/>
                <w:szCs w:val="20"/>
              </w:rPr>
              <w:t>Sonja Škvarč</w:t>
            </w:r>
          </w:p>
          <w:p w:rsidR="00A01782" w:rsidRPr="00A01782" w:rsidRDefault="00A01782" w:rsidP="00A01782">
            <w:pPr>
              <w:rPr>
                <w:i/>
                <w:kern w:val="24"/>
                <w:sz w:val="18"/>
                <w:szCs w:val="20"/>
              </w:rPr>
            </w:pPr>
            <w:r w:rsidRPr="00A01782">
              <w:rPr>
                <w:i/>
                <w:kern w:val="24"/>
                <w:sz w:val="18"/>
                <w:szCs w:val="20"/>
              </w:rPr>
              <w:t>Predstavitev šole</w:t>
            </w:r>
          </w:p>
          <w:p w:rsidR="00B856E1" w:rsidRPr="00A01782" w:rsidRDefault="005A33DC" w:rsidP="006714A7">
            <w:pPr>
              <w:rPr>
                <w:b/>
                <w:kern w:val="24"/>
                <w:sz w:val="18"/>
                <w:szCs w:val="20"/>
              </w:rPr>
            </w:pPr>
            <w:r>
              <w:rPr>
                <w:b/>
                <w:kern w:val="24"/>
                <w:sz w:val="18"/>
                <w:szCs w:val="20"/>
              </w:rPr>
              <w:t>Samuel Farsure</w:t>
            </w:r>
          </w:p>
          <w:p w:rsidR="00BD3056" w:rsidRPr="00A01782" w:rsidRDefault="00007B46" w:rsidP="00007B46">
            <w:pPr>
              <w:pStyle w:val="NormalWeb"/>
              <w:spacing w:before="0" w:beforeAutospacing="0" w:after="0" w:afterAutospacing="0"/>
              <w:textAlignment w:val="baseline"/>
              <w:rPr>
                <w:color w:val="000000"/>
                <w:kern w:val="24"/>
                <w:sz w:val="18"/>
                <w:szCs w:val="22"/>
              </w:rPr>
            </w:pPr>
            <w:r w:rsidRPr="00A01782">
              <w:rPr>
                <w:i/>
                <w:kern w:val="24"/>
                <w:sz w:val="18"/>
                <w:szCs w:val="22"/>
              </w:rPr>
              <w:t>P</w:t>
            </w:r>
            <w:r w:rsidR="00BD3056" w:rsidRPr="00A01782">
              <w:rPr>
                <w:i/>
                <w:kern w:val="24"/>
                <w:sz w:val="18"/>
                <w:szCs w:val="22"/>
              </w:rPr>
              <w:t>red</w:t>
            </w:r>
            <w:r w:rsidR="00E56C0D" w:rsidRPr="00A01782">
              <w:rPr>
                <w:i/>
                <w:kern w:val="24"/>
                <w:sz w:val="18"/>
                <w:szCs w:val="22"/>
              </w:rPr>
              <w:t>opazovalna pred</w:t>
            </w:r>
            <w:r w:rsidR="00BD3056" w:rsidRPr="00A01782">
              <w:rPr>
                <w:i/>
                <w:kern w:val="24"/>
                <w:sz w:val="18"/>
                <w:szCs w:val="22"/>
              </w:rPr>
              <w:t>stavitev</w:t>
            </w:r>
          </w:p>
        </w:tc>
      </w:tr>
      <w:tr w:rsidR="00073591" w:rsidRPr="00A01782" w:rsidTr="005A33DC">
        <w:trPr>
          <w:trHeight w:val="20"/>
          <w:tblCellSpacing w:w="20" w:type="dxa"/>
        </w:trPr>
        <w:tc>
          <w:tcPr>
            <w:tcW w:w="1511" w:type="dxa"/>
            <w:shd w:val="clear" w:color="auto" w:fill="auto"/>
            <w:vAlign w:val="center"/>
          </w:tcPr>
          <w:p w:rsidR="00073591" w:rsidRPr="00F00681" w:rsidRDefault="005624AF" w:rsidP="007C159E">
            <w:pPr>
              <w:pStyle w:val="NormalWeb"/>
              <w:spacing w:before="0" w:beforeAutospacing="0" w:after="0" w:afterAutospacing="0"/>
              <w:textAlignment w:val="baseline"/>
              <w:rPr>
                <w:i/>
                <w:sz w:val="22"/>
                <w:szCs w:val="22"/>
              </w:rPr>
            </w:pPr>
            <w:r w:rsidRPr="00F00681">
              <w:rPr>
                <w:i/>
                <w:sz w:val="22"/>
                <w:szCs w:val="22"/>
              </w:rPr>
              <w:t>10.15 -</w:t>
            </w:r>
            <w:r w:rsidR="00073591" w:rsidRPr="00F00681">
              <w:rPr>
                <w:i/>
                <w:sz w:val="22"/>
                <w:szCs w:val="22"/>
              </w:rPr>
              <w:t xml:space="preserve"> 10.30</w:t>
            </w:r>
          </w:p>
        </w:tc>
        <w:tc>
          <w:tcPr>
            <w:tcW w:w="5205" w:type="dxa"/>
            <w:shd w:val="clear" w:color="auto" w:fill="auto"/>
            <w:vAlign w:val="center"/>
          </w:tcPr>
          <w:p w:rsidR="00073591" w:rsidRPr="00A01782" w:rsidRDefault="00073591" w:rsidP="008813A3">
            <w:pPr>
              <w:pStyle w:val="NormalWeb"/>
              <w:spacing w:before="0" w:beforeAutospacing="0" w:after="0" w:afterAutospacing="0"/>
              <w:textAlignment w:val="baseline"/>
              <w:rPr>
                <w:i/>
                <w:sz w:val="22"/>
                <w:szCs w:val="22"/>
              </w:rPr>
            </w:pPr>
            <w:r w:rsidRPr="00A01782">
              <w:rPr>
                <w:i/>
                <w:sz w:val="22"/>
                <w:szCs w:val="22"/>
              </w:rPr>
              <w:t xml:space="preserve">Odmor </w:t>
            </w:r>
          </w:p>
        </w:tc>
        <w:tc>
          <w:tcPr>
            <w:tcW w:w="2446" w:type="dxa"/>
            <w:shd w:val="clear" w:color="auto" w:fill="auto"/>
            <w:vAlign w:val="center"/>
          </w:tcPr>
          <w:p w:rsidR="00073591" w:rsidRPr="00A01782" w:rsidRDefault="00073591" w:rsidP="006714A7">
            <w:pPr>
              <w:rPr>
                <w:b/>
                <w:kern w:val="24"/>
                <w:sz w:val="18"/>
                <w:szCs w:val="20"/>
              </w:rPr>
            </w:pPr>
          </w:p>
        </w:tc>
      </w:tr>
      <w:tr w:rsidR="00BD3056" w:rsidRPr="00A01782" w:rsidTr="005A33DC">
        <w:trPr>
          <w:trHeight w:val="20"/>
          <w:tblCellSpacing w:w="20" w:type="dxa"/>
        </w:trPr>
        <w:tc>
          <w:tcPr>
            <w:tcW w:w="1511" w:type="dxa"/>
            <w:shd w:val="clear" w:color="auto" w:fill="auto"/>
            <w:vAlign w:val="center"/>
          </w:tcPr>
          <w:p w:rsidR="00BD3056" w:rsidRPr="00A01782" w:rsidRDefault="00BD3056" w:rsidP="003C2E35">
            <w:pPr>
              <w:pStyle w:val="NormalWeb"/>
              <w:spacing w:before="0" w:beforeAutospacing="0" w:after="0" w:afterAutospacing="0"/>
              <w:textAlignment w:val="baseline"/>
              <w:rPr>
                <w:b/>
                <w:sz w:val="22"/>
                <w:szCs w:val="22"/>
              </w:rPr>
            </w:pPr>
            <w:r w:rsidRPr="00A01782">
              <w:rPr>
                <w:b/>
                <w:color w:val="FF0000"/>
                <w:sz w:val="22"/>
                <w:szCs w:val="22"/>
              </w:rPr>
              <w:t>1</w:t>
            </w:r>
            <w:r w:rsidR="003C2E35" w:rsidRPr="00A01782">
              <w:rPr>
                <w:b/>
                <w:color w:val="FF0000"/>
                <w:sz w:val="22"/>
                <w:szCs w:val="22"/>
              </w:rPr>
              <w:t>0</w:t>
            </w:r>
            <w:r w:rsidRPr="00A01782">
              <w:rPr>
                <w:b/>
                <w:color w:val="FF0000"/>
                <w:sz w:val="22"/>
                <w:szCs w:val="22"/>
              </w:rPr>
              <w:t>.</w:t>
            </w:r>
            <w:r w:rsidR="003C2E35" w:rsidRPr="00A01782">
              <w:rPr>
                <w:b/>
                <w:color w:val="FF0000"/>
                <w:sz w:val="22"/>
                <w:szCs w:val="22"/>
              </w:rPr>
              <w:t>30</w:t>
            </w:r>
            <w:r w:rsidRPr="00A01782">
              <w:rPr>
                <w:b/>
                <w:color w:val="FF0000"/>
                <w:sz w:val="22"/>
                <w:szCs w:val="22"/>
              </w:rPr>
              <w:t xml:space="preserve"> - 11.</w:t>
            </w:r>
            <w:r w:rsidR="003C2E35" w:rsidRPr="00A01782">
              <w:rPr>
                <w:b/>
                <w:color w:val="FF0000"/>
                <w:sz w:val="22"/>
                <w:szCs w:val="22"/>
              </w:rPr>
              <w:t>15</w:t>
            </w:r>
          </w:p>
        </w:tc>
        <w:tc>
          <w:tcPr>
            <w:tcW w:w="5205" w:type="dxa"/>
            <w:shd w:val="clear" w:color="auto" w:fill="auto"/>
            <w:vAlign w:val="center"/>
          </w:tcPr>
          <w:p w:rsidR="00BD3056" w:rsidRPr="005624AF" w:rsidRDefault="00BD3056" w:rsidP="00826DBC">
            <w:pPr>
              <w:pStyle w:val="NormalWeb"/>
              <w:spacing w:before="0" w:beforeAutospacing="0" w:after="0" w:afterAutospacing="0"/>
              <w:textAlignment w:val="baseline"/>
              <w:rPr>
                <w:rFonts w:ascii="Tahoma" w:hAnsi="Tahoma" w:cs="Tahoma"/>
                <w:b/>
                <w:sz w:val="22"/>
                <w:szCs w:val="22"/>
              </w:rPr>
            </w:pPr>
            <w:r w:rsidRPr="005624AF">
              <w:rPr>
                <w:rFonts w:ascii="Tahoma" w:hAnsi="Tahoma" w:cs="Tahoma"/>
                <w:b/>
                <w:color w:val="FF0000"/>
                <w:sz w:val="22"/>
                <w:szCs w:val="22"/>
              </w:rPr>
              <w:t>OPAZOVANJE UČNE URE 1</w:t>
            </w:r>
          </w:p>
        </w:tc>
        <w:tc>
          <w:tcPr>
            <w:tcW w:w="2446" w:type="dxa"/>
            <w:shd w:val="clear" w:color="auto" w:fill="auto"/>
            <w:vAlign w:val="center"/>
          </w:tcPr>
          <w:p w:rsidR="005A33DC" w:rsidRPr="005A33DC" w:rsidRDefault="005A33DC" w:rsidP="005A33DC">
            <w:pPr>
              <w:pStyle w:val="NormalWeb"/>
              <w:spacing w:before="0" w:beforeAutospacing="0" w:after="0" w:afterAutospacing="0"/>
              <w:textAlignment w:val="baseline"/>
              <w:rPr>
                <w:b/>
                <w:color w:val="FF0000"/>
                <w:kern w:val="24"/>
                <w:sz w:val="18"/>
                <w:szCs w:val="22"/>
              </w:rPr>
            </w:pPr>
            <w:r w:rsidRPr="005A33DC">
              <w:rPr>
                <w:b/>
                <w:color w:val="FF0000"/>
                <w:kern w:val="24"/>
                <w:sz w:val="18"/>
                <w:szCs w:val="22"/>
              </w:rPr>
              <w:t>Sonja Škvarč</w:t>
            </w:r>
          </w:p>
          <w:p w:rsidR="00F00681" w:rsidRPr="005A33DC" w:rsidRDefault="00F00681" w:rsidP="00F00681">
            <w:pPr>
              <w:pStyle w:val="NormalWeb"/>
              <w:spacing w:before="0" w:beforeAutospacing="0" w:after="0" w:afterAutospacing="0"/>
              <w:textAlignment w:val="baseline"/>
              <w:rPr>
                <w:b/>
                <w:color w:val="FF0000"/>
                <w:kern w:val="24"/>
                <w:sz w:val="18"/>
                <w:szCs w:val="22"/>
              </w:rPr>
            </w:pPr>
            <w:r w:rsidRPr="005A33DC">
              <w:rPr>
                <w:b/>
                <w:color w:val="FF0000"/>
                <w:kern w:val="24"/>
                <w:sz w:val="18"/>
                <w:szCs w:val="22"/>
              </w:rPr>
              <w:t>Samuel Farsure</w:t>
            </w:r>
          </w:p>
          <w:p w:rsidR="00BD3056" w:rsidRPr="00A01782" w:rsidRDefault="00BD3056" w:rsidP="00826DBC">
            <w:pPr>
              <w:pStyle w:val="NormalWeb"/>
              <w:spacing w:before="0" w:beforeAutospacing="0" w:after="0" w:afterAutospacing="0"/>
              <w:textAlignment w:val="baseline"/>
              <w:rPr>
                <w:i/>
                <w:kern w:val="24"/>
                <w:sz w:val="18"/>
                <w:szCs w:val="22"/>
              </w:rPr>
            </w:pPr>
            <w:r w:rsidRPr="00A01782">
              <w:rPr>
                <w:i/>
                <w:kern w:val="24"/>
                <w:sz w:val="18"/>
                <w:szCs w:val="22"/>
              </w:rPr>
              <w:t>Izvajanje timskega pouka</w:t>
            </w:r>
            <w:r w:rsidR="005A33DC" w:rsidRPr="00A01782">
              <w:rPr>
                <w:b/>
                <w:kern w:val="24"/>
                <w:sz w:val="18"/>
                <w:szCs w:val="22"/>
              </w:rPr>
              <w:t xml:space="preserve"> Dijaki iz 2B/C</w:t>
            </w:r>
          </w:p>
          <w:p w:rsidR="00BD3056" w:rsidRPr="00A01782" w:rsidRDefault="00BD3056" w:rsidP="00BD3056">
            <w:pPr>
              <w:pStyle w:val="NormalWeb"/>
              <w:spacing w:before="0" w:beforeAutospacing="0" w:after="0" w:afterAutospacing="0"/>
              <w:textAlignment w:val="baseline"/>
              <w:rPr>
                <w:b/>
                <w:kern w:val="24"/>
                <w:sz w:val="18"/>
                <w:szCs w:val="22"/>
              </w:rPr>
            </w:pPr>
            <w:r w:rsidRPr="00A01782">
              <w:rPr>
                <w:b/>
                <w:kern w:val="24"/>
                <w:sz w:val="18"/>
                <w:szCs w:val="22"/>
              </w:rPr>
              <w:t>Udeleženci USP</w:t>
            </w:r>
          </w:p>
          <w:p w:rsidR="00A01782" w:rsidRPr="005A33DC" w:rsidRDefault="00BD3056" w:rsidP="00BD3056">
            <w:pPr>
              <w:pStyle w:val="NormalWeb"/>
              <w:spacing w:before="0" w:beforeAutospacing="0" w:after="0" w:afterAutospacing="0"/>
              <w:textAlignment w:val="baseline"/>
              <w:rPr>
                <w:i/>
                <w:kern w:val="24"/>
                <w:sz w:val="18"/>
                <w:szCs w:val="22"/>
              </w:rPr>
            </w:pPr>
            <w:r w:rsidRPr="00A01782">
              <w:rPr>
                <w:i/>
                <w:kern w:val="24"/>
                <w:sz w:val="18"/>
                <w:szCs w:val="22"/>
              </w:rPr>
              <w:t>Opazovanje in izpolnjevanje opazovalnega obrazca</w:t>
            </w:r>
          </w:p>
        </w:tc>
      </w:tr>
      <w:tr w:rsidR="00BD3056" w:rsidRPr="00A01782" w:rsidTr="005A33DC">
        <w:trPr>
          <w:trHeight w:val="20"/>
          <w:tblCellSpacing w:w="20" w:type="dxa"/>
        </w:trPr>
        <w:tc>
          <w:tcPr>
            <w:tcW w:w="1511" w:type="dxa"/>
            <w:shd w:val="clear" w:color="auto" w:fill="auto"/>
            <w:vAlign w:val="center"/>
          </w:tcPr>
          <w:p w:rsidR="00BD3056" w:rsidRPr="00A01782" w:rsidRDefault="009E1E68" w:rsidP="00073591">
            <w:pPr>
              <w:pStyle w:val="NormalWeb"/>
              <w:spacing w:before="0" w:beforeAutospacing="0" w:after="0" w:afterAutospacing="0"/>
              <w:textAlignment w:val="baseline"/>
              <w:rPr>
                <w:b/>
                <w:color w:val="FF0000"/>
                <w:sz w:val="22"/>
                <w:szCs w:val="22"/>
              </w:rPr>
            </w:pPr>
            <w:r w:rsidRPr="00A01782">
              <w:rPr>
                <w:b/>
                <w:color w:val="FF0000"/>
                <w:sz w:val="22"/>
                <w:szCs w:val="22"/>
              </w:rPr>
              <w:t>11.</w:t>
            </w:r>
            <w:r w:rsidR="00073591" w:rsidRPr="00A01782">
              <w:rPr>
                <w:b/>
                <w:color w:val="FF0000"/>
                <w:sz w:val="22"/>
                <w:szCs w:val="22"/>
              </w:rPr>
              <w:t>20</w:t>
            </w:r>
            <w:r w:rsidRPr="00A01782">
              <w:rPr>
                <w:b/>
                <w:color w:val="FF0000"/>
                <w:sz w:val="22"/>
                <w:szCs w:val="22"/>
              </w:rPr>
              <w:t xml:space="preserve"> - 12.</w:t>
            </w:r>
            <w:r w:rsidR="00073591" w:rsidRPr="00A01782">
              <w:rPr>
                <w:b/>
                <w:color w:val="FF0000"/>
                <w:sz w:val="22"/>
                <w:szCs w:val="22"/>
              </w:rPr>
              <w:t>05</w:t>
            </w:r>
          </w:p>
        </w:tc>
        <w:tc>
          <w:tcPr>
            <w:tcW w:w="5205" w:type="dxa"/>
            <w:shd w:val="clear" w:color="auto" w:fill="auto"/>
            <w:vAlign w:val="center"/>
          </w:tcPr>
          <w:p w:rsidR="00BD3056" w:rsidRPr="005A33DC" w:rsidRDefault="00BD3056" w:rsidP="00826DBC">
            <w:pPr>
              <w:pStyle w:val="NormalWeb"/>
              <w:spacing w:before="0" w:beforeAutospacing="0" w:after="0" w:afterAutospacing="0"/>
              <w:textAlignment w:val="baseline"/>
              <w:rPr>
                <w:rFonts w:ascii="Tahoma" w:hAnsi="Tahoma" w:cs="Tahoma"/>
                <w:b/>
                <w:sz w:val="22"/>
                <w:szCs w:val="22"/>
              </w:rPr>
            </w:pPr>
            <w:r w:rsidRPr="005A33DC">
              <w:rPr>
                <w:rFonts w:ascii="Tahoma" w:hAnsi="Tahoma" w:cs="Tahoma"/>
                <w:b/>
                <w:color w:val="FF0000"/>
                <w:sz w:val="22"/>
                <w:szCs w:val="22"/>
              </w:rPr>
              <w:t>OPAZOVANJE UČNE URE 2</w:t>
            </w:r>
          </w:p>
        </w:tc>
        <w:tc>
          <w:tcPr>
            <w:tcW w:w="2446" w:type="dxa"/>
            <w:shd w:val="clear" w:color="auto" w:fill="auto"/>
            <w:vAlign w:val="center"/>
          </w:tcPr>
          <w:p w:rsidR="005A33DC" w:rsidRPr="005A33DC" w:rsidRDefault="005A33DC" w:rsidP="005A33DC">
            <w:pPr>
              <w:pStyle w:val="NormalWeb"/>
              <w:spacing w:before="0" w:beforeAutospacing="0" w:after="0" w:afterAutospacing="0"/>
              <w:textAlignment w:val="baseline"/>
              <w:rPr>
                <w:b/>
                <w:color w:val="FF0000"/>
                <w:kern w:val="24"/>
                <w:sz w:val="18"/>
                <w:szCs w:val="22"/>
              </w:rPr>
            </w:pPr>
            <w:r w:rsidRPr="005A33DC">
              <w:rPr>
                <w:b/>
                <w:color w:val="FF0000"/>
                <w:kern w:val="24"/>
                <w:sz w:val="18"/>
                <w:szCs w:val="22"/>
              </w:rPr>
              <w:t>Sonja Škvarč</w:t>
            </w:r>
          </w:p>
          <w:p w:rsidR="00F00681" w:rsidRPr="005A33DC" w:rsidRDefault="00F00681" w:rsidP="00F00681">
            <w:pPr>
              <w:pStyle w:val="NormalWeb"/>
              <w:spacing w:before="0" w:beforeAutospacing="0" w:after="0" w:afterAutospacing="0"/>
              <w:textAlignment w:val="baseline"/>
              <w:rPr>
                <w:b/>
                <w:color w:val="FF0000"/>
                <w:kern w:val="24"/>
                <w:sz w:val="18"/>
                <w:szCs w:val="22"/>
              </w:rPr>
            </w:pPr>
            <w:r w:rsidRPr="005A33DC">
              <w:rPr>
                <w:b/>
                <w:color w:val="FF0000"/>
                <w:kern w:val="24"/>
                <w:sz w:val="18"/>
                <w:szCs w:val="22"/>
              </w:rPr>
              <w:t>Samuel Farsure</w:t>
            </w:r>
          </w:p>
          <w:p w:rsidR="005A33DC" w:rsidRPr="00A01782" w:rsidRDefault="005A33DC" w:rsidP="005A33DC">
            <w:pPr>
              <w:pStyle w:val="NormalWeb"/>
              <w:spacing w:before="0" w:beforeAutospacing="0" w:after="0" w:afterAutospacing="0"/>
              <w:textAlignment w:val="baseline"/>
              <w:rPr>
                <w:i/>
                <w:kern w:val="24"/>
                <w:sz w:val="18"/>
                <w:szCs w:val="22"/>
              </w:rPr>
            </w:pPr>
            <w:r w:rsidRPr="00A01782">
              <w:rPr>
                <w:i/>
                <w:kern w:val="24"/>
                <w:sz w:val="18"/>
                <w:szCs w:val="22"/>
              </w:rPr>
              <w:t>Izvajanje timskega pouka</w:t>
            </w:r>
            <w:r w:rsidRPr="00A01782">
              <w:rPr>
                <w:b/>
                <w:kern w:val="24"/>
                <w:sz w:val="18"/>
                <w:szCs w:val="22"/>
              </w:rPr>
              <w:t xml:space="preserve"> Dijaki iz 2B/C</w:t>
            </w:r>
          </w:p>
          <w:p w:rsidR="005A33DC" w:rsidRPr="00A01782" w:rsidRDefault="005A33DC" w:rsidP="005A33DC">
            <w:pPr>
              <w:pStyle w:val="NormalWeb"/>
              <w:spacing w:before="0" w:beforeAutospacing="0" w:after="0" w:afterAutospacing="0"/>
              <w:textAlignment w:val="baseline"/>
              <w:rPr>
                <w:b/>
                <w:kern w:val="24"/>
                <w:sz w:val="18"/>
                <w:szCs w:val="22"/>
              </w:rPr>
            </w:pPr>
            <w:r w:rsidRPr="00A01782">
              <w:rPr>
                <w:b/>
                <w:kern w:val="24"/>
                <w:sz w:val="18"/>
                <w:szCs w:val="22"/>
              </w:rPr>
              <w:t>Udeleženci USP</w:t>
            </w:r>
          </w:p>
          <w:p w:rsidR="00BD3056" w:rsidRPr="00A01782" w:rsidRDefault="005A33DC" w:rsidP="005A33DC">
            <w:pPr>
              <w:pStyle w:val="NormalWeb"/>
              <w:spacing w:before="0" w:beforeAutospacing="0" w:after="0" w:afterAutospacing="0"/>
              <w:textAlignment w:val="baseline"/>
              <w:rPr>
                <w:kern w:val="24"/>
                <w:sz w:val="18"/>
                <w:szCs w:val="22"/>
              </w:rPr>
            </w:pPr>
            <w:r w:rsidRPr="00A01782">
              <w:rPr>
                <w:i/>
                <w:kern w:val="24"/>
                <w:sz w:val="18"/>
                <w:szCs w:val="22"/>
              </w:rPr>
              <w:t>Opazovanje in izpolnjevanje opazovalnega obrazca</w:t>
            </w:r>
          </w:p>
        </w:tc>
      </w:tr>
      <w:tr w:rsidR="00BD3056" w:rsidRPr="00A01782" w:rsidTr="005A33DC">
        <w:trPr>
          <w:trHeight w:val="20"/>
          <w:tblCellSpacing w:w="20" w:type="dxa"/>
        </w:trPr>
        <w:tc>
          <w:tcPr>
            <w:tcW w:w="1511" w:type="dxa"/>
            <w:shd w:val="clear" w:color="auto" w:fill="auto"/>
            <w:vAlign w:val="center"/>
          </w:tcPr>
          <w:p w:rsidR="00BD3056" w:rsidRPr="00A01782" w:rsidRDefault="00073591" w:rsidP="009E1E68">
            <w:pPr>
              <w:pStyle w:val="NormalWeb"/>
              <w:spacing w:before="0" w:beforeAutospacing="0" w:after="0" w:afterAutospacing="0"/>
              <w:textAlignment w:val="baseline"/>
              <w:rPr>
                <w:bCs/>
                <w:i/>
                <w:color w:val="000000"/>
                <w:kern w:val="24"/>
                <w:sz w:val="22"/>
                <w:szCs w:val="22"/>
              </w:rPr>
            </w:pPr>
            <w:r w:rsidRPr="00A01782">
              <w:rPr>
                <w:bCs/>
                <w:i/>
                <w:color w:val="000000"/>
                <w:kern w:val="24"/>
                <w:sz w:val="22"/>
                <w:szCs w:val="22"/>
              </w:rPr>
              <w:t>12.05</w:t>
            </w:r>
            <w:r w:rsidR="00F00681">
              <w:rPr>
                <w:bCs/>
                <w:i/>
                <w:color w:val="000000"/>
                <w:kern w:val="24"/>
                <w:sz w:val="22"/>
                <w:szCs w:val="22"/>
              </w:rPr>
              <w:t xml:space="preserve"> </w:t>
            </w:r>
            <w:r w:rsidRPr="00A01782">
              <w:rPr>
                <w:bCs/>
                <w:i/>
                <w:color w:val="000000"/>
                <w:kern w:val="24"/>
                <w:sz w:val="22"/>
                <w:szCs w:val="22"/>
              </w:rPr>
              <w:t>- 13.00</w:t>
            </w:r>
          </w:p>
        </w:tc>
        <w:tc>
          <w:tcPr>
            <w:tcW w:w="5205" w:type="dxa"/>
            <w:shd w:val="clear" w:color="auto" w:fill="auto"/>
            <w:vAlign w:val="center"/>
          </w:tcPr>
          <w:p w:rsidR="00BD3056" w:rsidRPr="00A01782" w:rsidRDefault="00073591" w:rsidP="00B856E1">
            <w:pPr>
              <w:pStyle w:val="NormalWeb"/>
              <w:spacing w:before="0" w:beforeAutospacing="0" w:after="0" w:afterAutospacing="0"/>
              <w:textAlignment w:val="baseline"/>
              <w:rPr>
                <w:b/>
                <w:sz w:val="22"/>
                <w:szCs w:val="22"/>
              </w:rPr>
            </w:pPr>
            <w:r w:rsidRPr="00A01782">
              <w:rPr>
                <w:bCs/>
                <w:i/>
                <w:color w:val="000000"/>
                <w:kern w:val="24"/>
                <w:sz w:val="22"/>
                <w:szCs w:val="22"/>
              </w:rPr>
              <w:t>Odmor za kosilo</w:t>
            </w:r>
          </w:p>
        </w:tc>
        <w:tc>
          <w:tcPr>
            <w:tcW w:w="2446" w:type="dxa"/>
            <w:shd w:val="clear" w:color="auto" w:fill="auto"/>
            <w:vAlign w:val="center"/>
          </w:tcPr>
          <w:p w:rsidR="00F31EC8" w:rsidRPr="00A01782" w:rsidRDefault="00F31EC8" w:rsidP="007A609D">
            <w:pPr>
              <w:pStyle w:val="NormalWeb"/>
              <w:spacing w:before="0" w:beforeAutospacing="0" w:after="0" w:afterAutospacing="0"/>
              <w:textAlignment w:val="baseline"/>
              <w:rPr>
                <w:b/>
                <w:kern w:val="24"/>
                <w:sz w:val="18"/>
                <w:szCs w:val="22"/>
              </w:rPr>
            </w:pPr>
          </w:p>
        </w:tc>
      </w:tr>
      <w:tr w:rsidR="00073591" w:rsidRPr="00A01782" w:rsidTr="009D05FA">
        <w:trPr>
          <w:trHeight w:val="1837"/>
          <w:tblCellSpacing w:w="20" w:type="dxa"/>
        </w:trPr>
        <w:tc>
          <w:tcPr>
            <w:tcW w:w="1511" w:type="dxa"/>
            <w:shd w:val="clear" w:color="auto" w:fill="auto"/>
            <w:vAlign w:val="center"/>
          </w:tcPr>
          <w:p w:rsidR="00073591" w:rsidRPr="00A01782" w:rsidRDefault="00073591" w:rsidP="007B5EF6">
            <w:pPr>
              <w:pStyle w:val="NormalWeb"/>
              <w:spacing w:before="0" w:beforeAutospacing="0" w:after="0" w:afterAutospacing="0"/>
              <w:textAlignment w:val="baseline"/>
              <w:rPr>
                <w:bCs/>
                <w:i/>
                <w:color w:val="000000"/>
                <w:kern w:val="24"/>
                <w:sz w:val="22"/>
                <w:szCs w:val="22"/>
              </w:rPr>
            </w:pPr>
            <w:bookmarkStart w:id="0" w:name="_Hlk301771534"/>
            <w:r w:rsidRPr="00A01782">
              <w:rPr>
                <w:b/>
                <w:sz w:val="22"/>
                <w:szCs w:val="22"/>
              </w:rPr>
              <w:lastRenderedPageBreak/>
              <w:t>1</w:t>
            </w:r>
            <w:r w:rsidR="007B5EF6" w:rsidRPr="00A01782">
              <w:rPr>
                <w:b/>
                <w:sz w:val="22"/>
                <w:szCs w:val="22"/>
              </w:rPr>
              <w:t>3.00</w:t>
            </w:r>
            <w:r w:rsidR="00F00681">
              <w:rPr>
                <w:b/>
                <w:sz w:val="22"/>
                <w:szCs w:val="22"/>
              </w:rPr>
              <w:t xml:space="preserve"> </w:t>
            </w:r>
            <w:r w:rsidRPr="00A01782">
              <w:rPr>
                <w:b/>
                <w:sz w:val="22"/>
                <w:szCs w:val="22"/>
              </w:rPr>
              <w:t>- 1</w:t>
            </w:r>
            <w:r w:rsidR="007B5EF6" w:rsidRPr="00A01782">
              <w:rPr>
                <w:b/>
                <w:sz w:val="22"/>
                <w:szCs w:val="22"/>
              </w:rPr>
              <w:t>4.30</w:t>
            </w:r>
          </w:p>
        </w:tc>
        <w:tc>
          <w:tcPr>
            <w:tcW w:w="5205" w:type="dxa"/>
            <w:shd w:val="clear" w:color="auto" w:fill="auto"/>
            <w:vAlign w:val="center"/>
          </w:tcPr>
          <w:p w:rsidR="005A33DC" w:rsidRDefault="00073591" w:rsidP="007B5EF6">
            <w:pPr>
              <w:pStyle w:val="NormalWeb"/>
              <w:spacing w:before="0" w:beforeAutospacing="0" w:after="0" w:afterAutospacing="0"/>
              <w:textAlignment w:val="baseline"/>
              <w:rPr>
                <w:rFonts w:ascii="Tahoma" w:hAnsi="Tahoma" w:cs="Tahoma"/>
                <w:b/>
                <w:color w:val="3333FF"/>
                <w:sz w:val="22"/>
                <w:szCs w:val="22"/>
              </w:rPr>
            </w:pPr>
            <w:r w:rsidRPr="005624AF">
              <w:rPr>
                <w:rFonts w:ascii="Tahoma" w:hAnsi="Tahoma" w:cs="Tahoma"/>
                <w:b/>
                <w:color w:val="3333FF"/>
                <w:sz w:val="22"/>
                <w:szCs w:val="22"/>
              </w:rPr>
              <w:t xml:space="preserve">DELAVNICA 1: </w:t>
            </w:r>
          </w:p>
          <w:p w:rsidR="00073591" w:rsidRDefault="005A33DC" w:rsidP="00606794">
            <w:pPr>
              <w:pStyle w:val="NormalWeb"/>
              <w:numPr>
                <w:ilvl w:val="0"/>
                <w:numId w:val="12"/>
              </w:numPr>
              <w:spacing w:before="0" w:beforeAutospacing="0" w:after="0" w:afterAutospacing="0"/>
              <w:textAlignment w:val="baseline"/>
              <w:rPr>
                <w:rFonts w:ascii="Tahoma" w:hAnsi="Tahoma" w:cs="Tahoma"/>
                <w:b/>
                <w:sz w:val="22"/>
                <w:szCs w:val="22"/>
              </w:rPr>
            </w:pPr>
            <w:r>
              <w:rPr>
                <w:rFonts w:ascii="Tahoma" w:hAnsi="Tahoma" w:cs="Tahoma"/>
                <w:b/>
                <w:color w:val="3333FF"/>
                <w:sz w:val="22"/>
                <w:szCs w:val="22"/>
              </w:rPr>
              <w:t xml:space="preserve">del: </w:t>
            </w:r>
            <w:r w:rsidR="00073591" w:rsidRPr="005624AF">
              <w:rPr>
                <w:rFonts w:ascii="Tahoma" w:hAnsi="Tahoma" w:cs="Tahoma"/>
                <w:b/>
                <w:sz w:val="22"/>
                <w:szCs w:val="22"/>
              </w:rPr>
              <w:t xml:space="preserve">Poopazovalna refleksija izvajalcev ter vodeni pogovor z udeleženci o  njihovih vtisih in mnenjih </w:t>
            </w:r>
          </w:p>
          <w:p w:rsidR="006D31E3" w:rsidRDefault="006D31E3" w:rsidP="006D31E3">
            <w:pPr>
              <w:pStyle w:val="NormalWeb"/>
              <w:spacing w:before="0" w:beforeAutospacing="0" w:after="0" w:afterAutospacing="0"/>
              <w:textAlignment w:val="baseline"/>
              <w:rPr>
                <w:rFonts w:ascii="Tahoma" w:hAnsi="Tahoma" w:cs="Tahoma"/>
                <w:b/>
                <w:sz w:val="22"/>
                <w:szCs w:val="22"/>
              </w:rPr>
            </w:pPr>
            <w:r>
              <w:rPr>
                <w:rFonts w:ascii="Tahoma" w:hAnsi="Tahoma" w:cs="Tahoma"/>
                <w:b/>
                <w:sz w:val="22"/>
                <w:szCs w:val="22"/>
              </w:rPr>
              <w:t>10 min: samo refleksija sonja+samuel</w:t>
            </w:r>
          </w:p>
          <w:p w:rsidR="006D31E3" w:rsidRDefault="006D31E3" w:rsidP="006D31E3">
            <w:pPr>
              <w:pStyle w:val="NormalWeb"/>
              <w:spacing w:before="0" w:beforeAutospacing="0" w:after="0" w:afterAutospacing="0"/>
              <w:textAlignment w:val="baseline"/>
              <w:rPr>
                <w:rFonts w:ascii="Tahoma" w:hAnsi="Tahoma" w:cs="Tahoma"/>
                <w:b/>
                <w:sz w:val="22"/>
                <w:szCs w:val="22"/>
              </w:rPr>
            </w:pPr>
            <w:r>
              <w:rPr>
                <w:rFonts w:ascii="Tahoma" w:hAnsi="Tahoma" w:cs="Tahoma"/>
                <w:b/>
                <w:sz w:val="22"/>
                <w:szCs w:val="22"/>
              </w:rPr>
              <w:t>15 min: skupinsko delo</w:t>
            </w:r>
          </w:p>
          <w:p w:rsidR="006D31E3" w:rsidRDefault="006D31E3" w:rsidP="006D31E3">
            <w:pPr>
              <w:pStyle w:val="NormalWeb"/>
              <w:spacing w:before="0" w:beforeAutospacing="0" w:after="0" w:afterAutospacing="0"/>
              <w:textAlignment w:val="baseline"/>
              <w:rPr>
                <w:rFonts w:ascii="Tahoma" w:hAnsi="Tahoma" w:cs="Tahoma"/>
                <w:b/>
                <w:sz w:val="22"/>
                <w:szCs w:val="22"/>
              </w:rPr>
            </w:pPr>
            <w:r>
              <w:rPr>
                <w:rFonts w:ascii="Tahoma" w:hAnsi="Tahoma" w:cs="Tahoma"/>
                <w:b/>
                <w:sz w:val="22"/>
                <w:szCs w:val="22"/>
              </w:rPr>
              <w:t>Od 15 do 30 min : poročanje</w:t>
            </w:r>
          </w:p>
          <w:p w:rsidR="007A1908" w:rsidRDefault="005A33DC" w:rsidP="00606794">
            <w:pPr>
              <w:pStyle w:val="NormalWeb"/>
              <w:numPr>
                <w:ilvl w:val="0"/>
                <w:numId w:val="12"/>
              </w:numPr>
              <w:spacing w:before="0" w:beforeAutospacing="0" w:after="0" w:afterAutospacing="0"/>
              <w:textAlignment w:val="baseline"/>
              <w:rPr>
                <w:rFonts w:ascii="Tahoma" w:hAnsi="Tahoma" w:cs="Tahoma"/>
                <w:b/>
                <w:sz w:val="22"/>
                <w:szCs w:val="22"/>
              </w:rPr>
            </w:pPr>
            <w:r w:rsidRPr="005A33DC">
              <w:rPr>
                <w:rFonts w:ascii="Tahoma" w:hAnsi="Tahoma" w:cs="Tahoma"/>
                <w:b/>
                <w:color w:val="3333FF"/>
                <w:sz w:val="22"/>
                <w:szCs w:val="22"/>
              </w:rPr>
              <w:t>del:</w:t>
            </w:r>
            <w:r w:rsidRPr="005A33DC">
              <w:rPr>
                <w:rFonts w:ascii="Tahoma" w:hAnsi="Tahoma" w:cs="Tahoma"/>
                <w:b/>
                <w:sz w:val="22"/>
                <w:szCs w:val="22"/>
              </w:rPr>
              <w:t xml:space="preserve"> </w:t>
            </w:r>
            <w:r w:rsidR="007A1908" w:rsidRPr="005A33DC">
              <w:rPr>
                <w:rFonts w:ascii="Tahoma" w:hAnsi="Tahoma" w:cs="Tahoma"/>
                <w:b/>
                <w:sz w:val="22"/>
                <w:szCs w:val="22"/>
              </w:rPr>
              <w:t>V</w:t>
            </w:r>
            <w:r w:rsidR="0036128A" w:rsidRPr="005A33DC">
              <w:rPr>
                <w:rFonts w:ascii="Tahoma" w:hAnsi="Tahoma" w:cs="Tahoma"/>
                <w:b/>
                <w:sz w:val="22"/>
                <w:szCs w:val="22"/>
              </w:rPr>
              <w:t>rednotenje avtentičnih nalog</w:t>
            </w:r>
            <w:r w:rsidR="007A1908" w:rsidRPr="005A33DC">
              <w:rPr>
                <w:rFonts w:ascii="Tahoma" w:hAnsi="Tahoma" w:cs="Tahoma"/>
                <w:b/>
                <w:sz w:val="22"/>
                <w:szCs w:val="22"/>
              </w:rPr>
              <w:t xml:space="preserve"> </w:t>
            </w:r>
            <w:r>
              <w:rPr>
                <w:rFonts w:ascii="Tahoma" w:hAnsi="Tahoma" w:cs="Tahoma"/>
                <w:b/>
                <w:sz w:val="22"/>
                <w:szCs w:val="22"/>
              </w:rPr>
              <w:t>in s</w:t>
            </w:r>
            <w:r w:rsidR="007A1908" w:rsidRPr="005624AF">
              <w:rPr>
                <w:rFonts w:ascii="Tahoma" w:hAnsi="Tahoma" w:cs="Tahoma"/>
                <w:b/>
                <w:sz w:val="22"/>
                <w:szCs w:val="22"/>
              </w:rPr>
              <w:t>amovrednotenje v avtentičnih situacijah</w:t>
            </w:r>
          </w:p>
          <w:p w:rsidR="006D31E3" w:rsidRPr="005624AF" w:rsidRDefault="006D31E3" w:rsidP="006D31E3">
            <w:pPr>
              <w:pStyle w:val="NormalWeb"/>
              <w:spacing w:before="0" w:beforeAutospacing="0" w:after="0" w:afterAutospacing="0"/>
              <w:textAlignment w:val="baseline"/>
              <w:rPr>
                <w:rFonts w:ascii="Tahoma" w:hAnsi="Tahoma" w:cs="Tahoma"/>
                <w:b/>
                <w:sz w:val="22"/>
                <w:szCs w:val="22"/>
              </w:rPr>
            </w:pPr>
            <w:r>
              <w:rPr>
                <w:rFonts w:ascii="Tahoma" w:hAnsi="Tahoma" w:cs="Tahoma"/>
                <w:b/>
                <w:sz w:val="22"/>
                <w:szCs w:val="22"/>
              </w:rPr>
              <w:t>45 min: Simona</w:t>
            </w:r>
          </w:p>
        </w:tc>
        <w:tc>
          <w:tcPr>
            <w:tcW w:w="2446" w:type="dxa"/>
            <w:shd w:val="clear" w:color="auto" w:fill="auto"/>
            <w:vAlign w:val="center"/>
          </w:tcPr>
          <w:p w:rsidR="00F00681" w:rsidRPr="00F00681" w:rsidRDefault="00F00681" w:rsidP="00F00681">
            <w:pPr>
              <w:pStyle w:val="NormalWeb"/>
              <w:spacing w:before="0" w:beforeAutospacing="0" w:after="0" w:afterAutospacing="0"/>
              <w:textAlignment w:val="baseline"/>
              <w:rPr>
                <w:b/>
                <w:kern w:val="24"/>
                <w:sz w:val="18"/>
                <w:szCs w:val="22"/>
              </w:rPr>
            </w:pPr>
            <w:r w:rsidRPr="00F00681">
              <w:rPr>
                <w:b/>
                <w:kern w:val="24"/>
                <w:sz w:val="18"/>
                <w:szCs w:val="22"/>
              </w:rPr>
              <w:t xml:space="preserve">Sonja Škvarč </w:t>
            </w:r>
          </w:p>
          <w:p w:rsidR="00F00681" w:rsidRPr="00F00681" w:rsidRDefault="00F00681" w:rsidP="00F00681">
            <w:pPr>
              <w:pStyle w:val="NormalWeb"/>
              <w:spacing w:before="0" w:beforeAutospacing="0" w:after="0" w:afterAutospacing="0"/>
              <w:textAlignment w:val="baseline"/>
              <w:rPr>
                <w:b/>
                <w:kern w:val="24"/>
                <w:sz w:val="18"/>
                <w:szCs w:val="22"/>
              </w:rPr>
            </w:pPr>
            <w:r w:rsidRPr="00F00681">
              <w:rPr>
                <w:b/>
                <w:kern w:val="24"/>
                <w:sz w:val="18"/>
                <w:szCs w:val="22"/>
              </w:rPr>
              <w:t>Samuel Farsure</w:t>
            </w:r>
          </w:p>
          <w:p w:rsidR="00073591" w:rsidRDefault="00073591" w:rsidP="00073591">
            <w:pPr>
              <w:pStyle w:val="NormalWeb"/>
              <w:spacing w:before="0" w:beforeAutospacing="0" w:after="0" w:afterAutospacing="0"/>
              <w:textAlignment w:val="baseline"/>
              <w:rPr>
                <w:i/>
                <w:kern w:val="24"/>
                <w:sz w:val="18"/>
                <w:szCs w:val="20"/>
              </w:rPr>
            </w:pPr>
            <w:r w:rsidRPr="00A01782">
              <w:rPr>
                <w:i/>
                <w:kern w:val="24"/>
                <w:sz w:val="18"/>
                <w:szCs w:val="20"/>
              </w:rPr>
              <w:t xml:space="preserve">Poopazovalna refleksija </w:t>
            </w:r>
          </w:p>
          <w:p w:rsidR="00A223E8" w:rsidRPr="00F00681" w:rsidRDefault="00A223E8" w:rsidP="00073591">
            <w:pPr>
              <w:pStyle w:val="NormalWeb"/>
              <w:spacing w:before="0" w:beforeAutospacing="0" w:after="0" w:afterAutospacing="0"/>
              <w:textAlignment w:val="baseline"/>
              <w:rPr>
                <w:b/>
                <w:kern w:val="24"/>
                <w:sz w:val="18"/>
                <w:szCs w:val="20"/>
              </w:rPr>
            </w:pPr>
            <w:r w:rsidRPr="00F00681">
              <w:rPr>
                <w:b/>
                <w:kern w:val="24"/>
                <w:sz w:val="18"/>
                <w:szCs w:val="20"/>
              </w:rPr>
              <w:t>Simona Cajhen</w:t>
            </w:r>
          </w:p>
          <w:p w:rsidR="00A223E8" w:rsidRPr="00A223E8" w:rsidRDefault="00A223E8" w:rsidP="00073591">
            <w:pPr>
              <w:pStyle w:val="NormalWeb"/>
              <w:spacing w:before="0" w:beforeAutospacing="0" w:after="0" w:afterAutospacing="0"/>
              <w:textAlignment w:val="baseline"/>
              <w:rPr>
                <w:i/>
                <w:kern w:val="24"/>
                <w:sz w:val="18"/>
                <w:szCs w:val="20"/>
              </w:rPr>
            </w:pPr>
            <w:r>
              <w:rPr>
                <w:i/>
                <w:kern w:val="24"/>
                <w:sz w:val="18"/>
                <w:szCs w:val="20"/>
              </w:rPr>
              <w:t xml:space="preserve">Predstavitev </w:t>
            </w:r>
            <w:r w:rsidR="00F00681">
              <w:rPr>
                <w:i/>
                <w:kern w:val="24"/>
                <w:sz w:val="18"/>
                <w:szCs w:val="20"/>
              </w:rPr>
              <w:t>in m</w:t>
            </w:r>
            <w:r w:rsidR="00F00681" w:rsidRPr="00A01782">
              <w:rPr>
                <w:i/>
                <w:kern w:val="24"/>
                <w:sz w:val="18"/>
                <w:szCs w:val="20"/>
              </w:rPr>
              <w:t>oderacija</w:t>
            </w:r>
          </w:p>
          <w:p w:rsidR="00F00681" w:rsidRDefault="00073591" w:rsidP="00F00681">
            <w:pPr>
              <w:pStyle w:val="NormalWeb"/>
              <w:spacing w:before="0" w:beforeAutospacing="0" w:after="0" w:afterAutospacing="0"/>
              <w:textAlignment w:val="baseline"/>
              <w:rPr>
                <w:b/>
                <w:kern w:val="24"/>
                <w:sz w:val="18"/>
                <w:szCs w:val="22"/>
              </w:rPr>
            </w:pPr>
            <w:r w:rsidRPr="00A01782">
              <w:rPr>
                <w:b/>
                <w:kern w:val="24"/>
                <w:sz w:val="18"/>
                <w:szCs w:val="22"/>
              </w:rPr>
              <w:t>Udeleženci USP</w:t>
            </w:r>
          </w:p>
          <w:p w:rsidR="00073591" w:rsidRPr="00A01782" w:rsidRDefault="00073591" w:rsidP="00F00681">
            <w:pPr>
              <w:pStyle w:val="NormalWeb"/>
              <w:spacing w:before="0" w:beforeAutospacing="0" w:after="0" w:afterAutospacing="0"/>
              <w:textAlignment w:val="baseline"/>
              <w:rPr>
                <w:color w:val="A6A6A6" w:themeColor="background1" w:themeShade="A6"/>
                <w:sz w:val="22"/>
                <w:szCs w:val="22"/>
              </w:rPr>
            </w:pPr>
            <w:r w:rsidRPr="00A01782">
              <w:rPr>
                <w:i/>
                <w:color w:val="000000"/>
                <w:kern w:val="24"/>
                <w:sz w:val="18"/>
                <w:szCs w:val="22"/>
              </w:rPr>
              <w:t>Sodelovanje v delavnici</w:t>
            </w:r>
          </w:p>
        </w:tc>
      </w:tr>
      <w:tr w:rsidR="007B5EF6" w:rsidRPr="00A01782" w:rsidTr="005A33DC">
        <w:trPr>
          <w:trHeight w:val="20"/>
          <w:tblCellSpacing w:w="20" w:type="dxa"/>
        </w:trPr>
        <w:tc>
          <w:tcPr>
            <w:tcW w:w="1511" w:type="dxa"/>
            <w:shd w:val="clear" w:color="auto" w:fill="auto"/>
            <w:vAlign w:val="center"/>
          </w:tcPr>
          <w:p w:rsidR="007B5EF6" w:rsidRPr="00A01782" w:rsidRDefault="007B5EF6" w:rsidP="00F00681">
            <w:pPr>
              <w:pStyle w:val="NormalWeb"/>
              <w:spacing w:before="0" w:beforeAutospacing="0" w:after="0" w:afterAutospacing="0"/>
              <w:textAlignment w:val="baseline"/>
              <w:rPr>
                <w:i/>
                <w:sz w:val="22"/>
                <w:szCs w:val="22"/>
              </w:rPr>
            </w:pPr>
            <w:r w:rsidRPr="00A01782">
              <w:rPr>
                <w:i/>
                <w:sz w:val="22"/>
                <w:szCs w:val="22"/>
              </w:rPr>
              <w:t>14.30</w:t>
            </w:r>
            <w:r w:rsidR="00F00681">
              <w:rPr>
                <w:i/>
                <w:sz w:val="22"/>
                <w:szCs w:val="22"/>
              </w:rPr>
              <w:t xml:space="preserve"> -</w:t>
            </w:r>
            <w:r w:rsidRPr="00A01782">
              <w:rPr>
                <w:i/>
                <w:sz w:val="22"/>
                <w:szCs w:val="22"/>
              </w:rPr>
              <w:t xml:space="preserve"> 14.45</w:t>
            </w:r>
          </w:p>
        </w:tc>
        <w:tc>
          <w:tcPr>
            <w:tcW w:w="5205" w:type="dxa"/>
            <w:shd w:val="clear" w:color="auto" w:fill="auto"/>
            <w:vAlign w:val="center"/>
          </w:tcPr>
          <w:p w:rsidR="007B5EF6" w:rsidRPr="00A01782" w:rsidRDefault="007B5EF6" w:rsidP="003825B4">
            <w:pPr>
              <w:pStyle w:val="NormalWeb"/>
              <w:spacing w:before="0" w:beforeAutospacing="0" w:after="0" w:afterAutospacing="0"/>
              <w:textAlignment w:val="baseline"/>
              <w:rPr>
                <w:i/>
                <w:sz w:val="22"/>
                <w:szCs w:val="22"/>
              </w:rPr>
            </w:pPr>
            <w:r w:rsidRPr="00A01782">
              <w:rPr>
                <w:i/>
                <w:sz w:val="22"/>
                <w:szCs w:val="22"/>
              </w:rPr>
              <w:t xml:space="preserve">Odmor </w:t>
            </w:r>
          </w:p>
        </w:tc>
        <w:tc>
          <w:tcPr>
            <w:tcW w:w="2446" w:type="dxa"/>
            <w:shd w:val="clear" w:color="auto" w:fill="auto"/>
            <w:vAlign w:val="center"/>
          </w:tcPr>
          <w:p w:rsidR="007B5EF6" w:rsidRPr="00A01782" w:rsidRDefault="007B5EF6" w:rsidP="00073591">
            <w:pPr>
              <w:pStyle w:val="NormalWeb"/>
              <w:spacing w:before="0" w:beforeAutospacing="0" w:after="0" w:afterAutospacing="0"/>
              <w:textAlignment w:val="baseline"/>
              <w:rPr>
                <w:i/>
                <w:kern w:val="24"/>
                <w:sz w:val="18"/>
                <w:szCs w:val="20"/>
              </w:rPr>
            </w:pPr>
          </w:p>
        </w:tc>
      </w:tr>
      <w:tr w:rsidR="00BD3056" w:rsidRPr="00A01782" w:rsidTr="005A33DC">
        <w:trPr>
          <w:trHeight w:val="20"/>
          <w:tblCellSpacing w:w="20" w:type="dxa"/>
        </w:trPr>
        <w:tc>
          <w:tcPr>
            <w:tcW w:w="1511" w:type="dxa"/>
            <w:shd w:val="clear" w:color="auto" w:fill="auto"/>
            <w:vAlign w:val="center"/>
          </w:tcPr>
          <w:p w:rsidR="00BD3056" w:rsidRPr="00A01782" w:rsidRDefault="009E1E68" w:rsidP="007B5EF6">
            <w:pPr>
              <w:pStyle w:val="NormalWeb"/>
              <w:spacing w:before="0" w:beforeAutospacing="0" w:after="0" w:afterAutospacing="0"/>
              <w:textAlignment w:val="baseline"/>
              <w:rPr>
                <w:b/>
                <w:sz w:val="22"/>
                <w:szCs w:val="22"/>
              </w:rPr>
            </w:pPr>
            <w:r w:rsidRPr="00A01782">
              <w:rPr>
                <w:b/>
                <w:sz w:val="22"/>
                <w:szCs w:val="22"/>
              </w:rPr>
              <w:t>14</w:t>
            </w:r>
            <w:r w:rsidR="00BD3056" w:rsidRPr="00A01782">
              <w:rPr>
                <w:b/>
                <w:sz w:val="22"/>
                <w:szCs w:val="22"/>
              </w:rPr>
              <w:t>.</w:t>
            </w:r>
            <w:r w:rsidR="007B5EF6" w:rsidRPr="00A01782">
              <w:rPr>
                <w:b/>
                <w:sz w:val="22"/>
                <w:szCs w:val="22"/>
              </w:rPr>
              <w:t>45</w:t>
            </w:r>
            <w:r w:rsidR="00BD3056" w:rsidRPr="00A01782">
              <w:rPr>
                <w:b/>
                <w:sz w:val="22"/>
                <w:szCs w:val="22"/>
              </w:rPr>
              <w:t xml:space="preserve"> - 1</w:t>
            </w:r>
            <w:r w:rsidR="00B517BC" w:rsidRPr="00A01782">
              <w:rPr>
                <w:b/>
                <w:sz w:val="22"/>
                <w:szCs w:val="22"/>
              </w:rPr>
              <w:t>6</w:t>
            </w:r>
            <w:r w:rsidR="00BD3056" w:rsidRPr="00A01782">
              <w:rPr>
                <w:b/>
                <w:sz w:val="22"/>
                <w:szCs w:val="22"/>
              </w:rPr>
              <w:t>.</w:t>
            </w:r>
            <w:r w:rsidR="007B5EF6" w:rsidRPr="00A01782">
              <w:rPr>
                <w:b/>
                <w:sz w:val="22"/>
                <w:szCs w:val="22"/>
              </w:rPr>
              <w:t>15</w:t>
            </w:r>
          </w:p>
        </w:tc>
        <w:tc>
          <w:tcPr>
            <w:tcW w:w="5205" w:type="dxa"/>
            <w:shd w:val="clear" w:color="auto" w:fill="auto"/>
            <w:vAlign w:val="center"/>
          </w:tcPr>
          <w:p w:rsidR="00406BB7" w:rsidRDefault="00E62524" w:rsidP="009D05FA">
            <w:pPr>
              <w:pStyle w:val="NormalWeb"/>
              <w:spacing w:before="0" w:beforeAutospacing="0" w:after="0" w:afterAutospacing="0"/>
              <w:textAlignment w:val="baseline"/>
              <w:rPr>
                <w:rFonts w:ascii="Tahoma" w:hAnsi="Tahoma" w:cs="Tahoma"/>
                <w:b/>
                <w:sz w:val="22"/>
                <w:szCs w:val="22"/>
              </w:rPr>
            </w:pPr>
            <w:r w:rsidRPr="005624AF">
              <w:rPr>
                <w:rFonts w:ascii="Tahoma" w:hAnsi="Tahoma" w:cs="Tahoma"/>
                <w:b/>
                <w:color w:val="3333FF"/>
                <w:sz w:val="22"/>
                <w:szCs w:val="22"/>
              </w:rPr>
              <w:t>DELAVNICA 2</w:t>
            </w:r>
            <w:r w:rsidR="004715FE" w:rsidRPr="005624AF">
              <w:rPr>
                <w:rFonts w:ascii="Tahoma" w:hAnsi="Tahoma" w:cs="Tahoma"/>
                <w:b/>
                <w:color w:val="3333FF"/>
                <w:sz w:val="22"/>
                <w:szCs w:val="22"/>
              </w:rPr>
              <w:t xml:space="preserve"> </w:t>
            </w:r>
            <w:r w:rsidR="007B5EF6" w:rsidRPr="005624AF">
              <w:rPr>
                <w:rFonts w:ascii="Tahoma" w:hAnsi="Tahoma" w:cs="Tahoma"/>
                <w:b/>
                <w:color w:val="3333FF"/>
                <w:sz w:val="22"/>
                <w:szCs w:val="22"/>
              </w:rPr>
              <w:t>:</w:t>
            </w:r>
            <w:r w:rsidR="0036128A" w:rsidRPr="005624AF">
              <w:rPr>
                <w:rFonts w:ascii="Tahoma" w:hAnsi="Tahoma" w:cs="Tahoma"/>
                <w:b/>
                <w:color w:val="3333FF"/>
                <w:sz w:val="22"/>
                <w:szCs w:val="22"/>
              </w:rPr>
              <w:t xml:space="preserve"> </w:t>
            </w:r>
            <w:r w:rsidR="0036128A" w:rsidRPr="009D05FA">
              <w:rPr>
                <w:rFonts w:ascii="Tahoma" w:hAnsi="Tahoma" w:cs="Tahoma"/>
                <w:b/>
                <w:sz w:val="22"/>
                <w:szCs w:val="22"/>
              </w:rPr>
              <w:t xml:space="preserve">Opazovanje </w:t>
            </w:r>
            <w:r w:rsidR="009D05FA" w:rsidRPr="009D05FA">
              <w:rPr>
                <w:rFonts w:ascii="Tahoma" w:hAnsi="Tahoma" w:cs="Tahoma"/>
                <w:b/>
                <w:sz w:val="22"/>
                <w:szCs w:val="22"/>
              </w:rPr>
              <w:t xml:space="preserve">in vrednotenje </w:t>
            </w:r>
            <w:r w:rsidR="0036128A" w:rsidRPr="005624AF">
              <w:rPr>
                <w:rFonts w:ascii="Tahoma" w:hAnsi="Tahoma" w:cs="Tahoma"/>
                <w:b/>
                <w:sz w:val="22"/>
                <w:szCs w:val="22"/>
              </w:rPr>
              <w:t>govornega nastopa</w:t>
            </w:r>
            <w:r w:rsidR="009D05FA">
              <w:rPr>
                <w:rFonts w:ascii="Tahoma" w:hAnsi="Tahoma" w:cs="Tahoma"/>
                <w:b/>
                <w:sz w:val="22"/>
                <w:szCs w:val="22"/>
              </w:rPr>
              <w:t xml:space="preserve"> dijakov</w:t>
            </w:r>
          </w:p>
          <w:p w:rsidR="00406BB7" w:rsidRDefault="00406BB7" w:rsidP="009D05FA">
            <w:pPr>
              <w:pStyle w:val="NormalWeb"/>
              <w:spacing w:before="0" w:beforeAutospacing="0" w:after="0" w:afterAutospacing="0"/>
              <w:textAlignment w:val="baseline"/>
              <w:rPr>
                <w:rFonts w:ascii="Tahoma" w:hAnsi="Tahoma" w:cs="Tahoma"/>
                <w:b/>
                <w:sz w:val="22"/>
                <w:szCs w:val="22"/>
              </w:rPr>
            </w:pPr>
            <w:r>
              <w:rPr>
                <w:rFonts w:ascii="Tahoma" w:hAnsi="Tahoma" w:cs="Tahoma"/>
                <w:b/>
                <w:sz w:val="22"/>
                <w:szCs w:val="22"/>
              </w:rPr>
              <w:t>Predstavitev naloge in razreda (3ab, 3 tuji jezij)</w:t>
            </w:r>
          </w:p>
          <w:p w:rsidR="00406BB7" w:rsidRDefault="00406BB7" w:rsidP="009D05FA">
            <w:pPr>
              <w:pStyle w:val="NormalWeb"/>
              <w:spacing w:before="0" w:beforeAutospacing="0" w:after="0" w:afterAutospacing="0"/>
              <w:textAlignment w:val="baseline"/>
              <w:rPr>
                <w:rFonts w:ascii="Tahoma" w:hAnsi="Tahoma" w:cs="Tahoma"/>
                <w:b/>
                <w:sz w:val="22"/>
                <w:szCs w:val="22"/>
              </w:rPr>
            </w:pPr>
            <w:r>
              <w:rPr>
                <w:rFonts w:ascii="Tahoma" w:hAnsi="Tahoma" w:cs="Tahoma"/>
                <w:b/>
                <w:sz w:val="22"/>
                <w:szCs w:val="22"/>
              </w:rPr>
              <w:t xml:space="preserve">Delo </w:t>
            </w:r>
            <w:r w:rsidR="00424310">
              <w:rPr>
                <w:rFonts w:ascii="Tahoma" w:hAnsi="Tahoma" w:cs="Tahoma"/>
                <w:b/>
                <w:sz w:val="22"/>
                <w:szCs w:val="22"/>
              </w:rPr>
              <w:t>v skupinah: sestavijo kriterije</w:t>
            </w:r>
          </w:p>
          <w:p w:rsidR="00406BB7" w:rsidRDefault="00406BB7" w:rsidP="009D05FA">
            <w:pPr>
              <w:pStyle w:val="NormalWeb"/>
              <w:spacing w:before="0" w:beforeAutospacing="0" w:after="0" w:afterAutospacing="0"/>
              <w:textAlignment w:val="baseline"/>
              <w:rPr>
                <w:rFonts w:ascii="Tahoma" w:hAnsi="Tahoma" w:cs="Tahoma"/>
                <w:b/>
                <w:sz w:val="22"/>
                <w:szCs w:val="22"/>
              </w:rPr>
            </w:pPr>
            <w:r>
              <w:rPr>
                <w:rFonts w:ascii="Tahoma" w:hAnsi="Tahoma" w:cs="Tahoma"/>
                <w:b/>
                <w:sz w:val="22"/>
                <w:szCs w:val="22"/>
              </w:rPr>
              <w:t>Diskusija o kriterjih</w:t>
            </w:r>
          </w:p>
          <w:p w:rsidR="00424310" w:rsidRDefault="00424310" w:rsidP="009D05FA">
            <w:pPr>
              <w:pStyle w:val="NormalWeb"/>
              <w:spacing w:before="0" w:beforeAutospacing="0" w:after="0" w:afterAutospacing="0"/>
              <w:textAlignment w:val="baseline"/>
              <w:rPr>
                <w:rFonts w:ascii="Tahoma" w:hAnsi="Tahoma" w:cs="Tahoma"/>
                <w:b/>
                <w:sz w:val="22"/>
                <w:szCs w:val="22"/>
              </w:rPr>
            </w:pPr>
            <w:r>
              <w:rPr>
                <w:rFonts w:ascii="Tahoma" w:hAnsi="Tahoma" w:cs="Tahoma"/>
                <w:b/>
                <w:sz w:val="22"/>
                <w:szCs w:val="22"/>
              </w:rPr>
              <w:t>Opazovanje in vrednotenje</w:t>
            </w:r>
          </w:p>
          <w:p w:rsidR="00BD3056" w:rsidRPr="005624AF" w:rsidRDefault="00424310" w:rsidP="009D05FA">
            <w:pPr>
              <w:pStyle w:val="NormalWeb"/>
              <w:spacing w:before="0" w:beforeAutospacing="0" w:after="0" w:afterAutospacing="0"/>
              <w:textAlignment w:val="baseline"/>
              <w:rPr>
                <w:rFonts w:ascii="Tahoma" w:hAnsi="Tahoma" w:cs="Tahoma"/>
                <w:b/>
                <w:sz w:val="22"/>
                <w:szCs w:val="22"/>
              </w:rPr>
            </w:pPr>
            <w:r>
              <w:rPr>
                <w:rFonts w:ascii="Tahoma" w:hAnsi="Tahoma" w:cs="Tahoma"/>
                <w:b/>
                <w:sz w:val="22"/>
                <w:szCs w:val="22"/>
              </w:rPr>
              <w:t>Refleksija : so vaši kriterji ustrezni? Omogočajo diskiminiranje?</w:t>
            </w:r>
            <w:bookmarkStart w:id="1" w:name="_GoBack"/>
            <w:bookmarkEnd w:id="1"/>
            <w:r w:rsidR="0036128A" w:rsidRPr="005624AF">
              <w:rPr>
                <w:rFonts w:ascii="Tahoma" w:hAnsi="Tahoma" w:cs="Tahoma"/>
                <w:b/>
                <w:sz w:val="22"/>
                <w:szCs w:val="22"/>
              </w:rPr>
              <w:t xml:space="preserve"> </w:t>
            </w:r>
          </w:p>
        </w:tc>
        <w:tc>
          <w:tcPr>
            <w:tcW w:w="2446" w:type="dxa"/>
            <w:shd w:val="clear" w:color="auto" w:fill="auto"/>
            <w:vAlign w:val="center"/>
          </w:tcPr>
          <w:p w:rsidR="00F00681" w:rsidRPr="005A33DC" w:rsidRDefault="00F00681" w:rsidP="00F00681">
            <w:pPr>
              <w:pStyle w:val="NormalWeb"/>
              <w:spacing w:before="0" w:beforeAutospacing="0" w:after="0" w:afterAutospacing="0"/>
              <w:textAlignment w:val="baseline"/>
              <w:rPr>
                <w:b/>
                <w:kern w:val="24"/>
                <w:sz w:val="18"/>
                <w:szCs w:val="22"/>
              </w:rPr>
            </w:pPr>
            <w:r>
              <w:rPr>
                <w:b/>
                <w:kern w:val="24"/>
                <w:sz w:val="18"/>
                <w:szCs w:val="22"/>
              </w:rPr>
              <w:t>Sonja Škvarč</w:t>
            </w:r>
          </w:p>
          <w:p w:rsidR="005A33DC" w:rsidRDefault="005A33DC" w:rsidP="00D06C70">
            <w:pPr>
              <w:pStyle w:val="NormalWeb"/>
              <w:spacing w:before="0" w:beforeAutospacing="0" w:after="0" w:afterAutospacing="0"/>
              <w:textAlignment w:val="baseline"/>
              <w:rPr>
                <w:b/>
                <w:kern w:val="24"/>
                <w:sz w:val="18"/>
                <w:szCs w:val="22"/>
              </w:rPr>
            </w:pPr>
            <w:r w:rsidRPr="005A33DC">
              <w:rPr>
                <w:b/>
                <w:kern w:val="24"/>
                <w:sz w:val="18"/>
                <w:szCs w:val="22"/>
              </w:rPr>
              <w:t>Samuel Farsure</w:t>
            </w:r>
          </w:p>
          <w:p w:rsidR="00F31EC8" w:rsidRPr="00A01782" w:rsidRDefault="00D658EE" w:rsidP="00D06C70">
            <w:pPr>
              <w:pStyle w:val="NormalWeb"/>
              <w:spacing w:before="0" w:beforeAutospacing="0" w:after="0" w:afterAutospacing="0"/>
              <w:textAlignment w:val="baseline"/>
              <w:rPr>
                <w:i/>
                <w:kern w:val="24"/>
                <w:sz w:val="18"/>
                <w:szCs w:val="22"/>
              </w:rPr>
            </w:pPr>
            <w:r w:rsidRPr="00A01782">
              <w:rPr>
                <w:i/>
                <w:kern w:val="24"/>
                <w:sz w:val="18"/>
                <w:szCs w:val="22"/>
              </w:rPr>
              <w:t xml:space="preserve">Uvodna predstavitev </w:t>
            </w:r>
          </w:p>
          <w:p w:rsidR="00D658EE" w:rsidRPr="00A01782" w:rsidRDefault="00D658EE" w:rsidP="00D06C70">
            <w:pPr>
              <w:pStyle w:val="NormalWeb"/>
              <w:spacing w:before="0" w:beforeAutospacing="0" w:after="0" w:afterAutospacing="0"/>
              <w:textAlignment w:val="baseline"/>
              <w:rPr>
                <w:kern w:val="24"/>
                <w:sz w:val="18"/>
                <w:szCs w:val="22"/>
              </w:rPr>
            </w:pPr>
            <w:r w:rsidRPr="00A01782">
              <w:rPr>
                <w:i/>
                <w:kern w:val="24"/>
                <w:sz w:val="18"/>
                <w:szCs w:val="22"/>
              </w:rPr>
              <w:t>in moderacija</w:t>
            </w:r>
          </w:p>
          <w:p w:rsidR="00BD3056" w:rsidRPr="00A01782" w:rsidRDefault="00BD3056" w:rsidP="00D06C70">
            <w:pPr>
              <w:pStyle w:val="NormalWeb"/>
              <w:spacing w:before="0" w:beforeAutospacing="0" w:after="0" w:afterAutospacing="0"/>
              <w:textAlignment w:val="baseline"/>
              <w:rPr>
                <w:b/>
                <w:kern w:val="24"/>
                <w:sz w:val="18"/>
                <w:szCs w:val="22"/>
              </w:rPr>
            </w:pPr>
            <w:r w:rsidRPr="00A01782">
              <w:rPr>
                <w:b/>
                <w:kern w:val="24"/>
                <w:sz w:val="18"/>
                <w:szCs w:val="22"/>
              </w:rPr>
              <w:t xml:space="preserve">Udeleženci </w:t>
            </w:r>
            <w:r w:rsidR="003202DE" w:rsidRPr="00A01782">
              <w:rPr>
                <w:b/>
                <w:kern w:val="24"/>
                <w:sz w:val="18"/>
                <w:szCs w:val="22"/>
              </w:rPr>
              <w:t>USP</w:t>
            </w:r>
          </w:p>
          <w:p w:rsidR="00BD3056" w:rsidRPr="00A01782" w:rsidRDefault="00D658EE" w:rsidP="003202DE">
            <w:pPr>
              <w:pStyle w:val="NormalWeb"/>
              <w:spacing w:before="0" w:beforeAutospacing="0" w:after="0" w:afterAutospacing="0"/>
              <w:textAlignment w:val="baseline"/>
              <w:rPr>
                <w:kern w:val="24"/>
                <w:sz w:val="18"/>
                <w:szCs w:val="22"/>
              </w:rPr>
            </w:pPr>
            <w:r w:rsidRPr="00A01782">
              <w:rPr>
                <w:i/>
                <w:color w:val="000000"/>
                <w:kern w:val="24"/>
                <w:sz w:val="18"/>
                <w:szCs w:val="22"/>
              </w:rPr>
              <w:t>Sodelovanje v delavnici</w:t>
            </w:r>
          </w:p>
        </w:tc>
      </w:tr>
      <w:tr w:rsidR="00BD3056" w:rsidRPr="00A01782" w:rsidTr="005A33DC">
        <w:trPr>
          <w:trHeight w:val="619"/>
          <w:tblCellSpacing w:w="20" w:type="dxa"/>
        </w:trPr>
        <w:tc>
          <w:tcPr>
            <w:tcW w:w="1511" w:type="dxa"/>
            <w:shd w:val="clear" w:color="auto" w:fill="auto"/>
            <w:vAlign w:val="center"/>
          </w:tcPr>
          <w:p w:rsidR="00BD3056" w:rsidRPr="00A01782" w:rsidRDefault="003202DE" w:rsidP="007B5EF6">
            <w:pPr>
              <w:pStyle w:val="NormalWeb"/>
              <w:spacing w:before="0" w:beforeAutospacing="0" w:after="0" w:afterAutospacing="0"/>
              <w:textAlignment w:val="baseline"/>
              <w:rPr>
                <w:b/>
                <w:sz w:val="22"/>
                <w:szCs w:val="22"/>
              </w:rPr>
            </w:pPr>
            <w:r w:rsidRPr="00A01782">
              <w:rPr>
                <w:b/>
                <w:sz w:val="22"/>
                <w:szCs w:val="22"/>
              </w:rPr>
              <w:t>1</w:t>
            </w:r>
            <w:r w:rsidR="00B517BC" w:rsidRPr="00A01782">
              <w:rPr>
                <w:b/>
                <w:sz w:val="22"/>
                <w:szCs w:val="22"/>
              </w:rPr>
              <w:t>6</w:t>
            </w:r>
            <w:r w:rsidRPr="00A01782">
              <w:rPr>
                <w:b/>
                <w:sz w:val="22"/>
                <w:szCs w:val="22"/>
              </w:rPr>
              <w:t>.</w:t>
            </w:r>
            <w:r w:rsidR="007B5EF6" w:rsidRPr="00A01782">
              <w:rPr>
                <w:b/>
                <w:sz w:val="22"/>
                <w:szCs w:val="22"/>
              </w:rPr>
              <w:t>15</w:t>
            </w:r>
            <w:r w:rsidR="00BD3056" w:rsidRPr="00A01782">
              <w:rPr>
                <w:b/>
                <w:sz w:val="22"/>
                <w:szCs w:val="22"/>
              </w:rPr>
              <w:t xml:space="preserve"> - 1</w:t>
            </w:r>
            <w:r w:rsidRPr="00A01782">
              <w:rPr>
                <w:b/>
                <w:sz w:val="22"/>
                <w:szCs w:val="22"/>
              </w:rPr>
              <w:t>6</w:t>
            </w:r>
            <w:r w:rsidR="00BD3056" w:rsidRPr="00A01782">
              <w:rPr>
                <w:b/>
                <w:sz w:val="22"/>
                <w:szCs w:val="22"/>
              </w:rPr>
              <w:t>.</w:t>
            </w:r>
            <w:r w:rsidR="007B5EF6" w:rsidRPr="00A01782">
              <w:rPr>
                <w:b/>
                <w:sz w:val="22"/>
                <w:szCs w:val="22"/>
              </w:rPr>
              <w:t>30</w:t>
            </w:r>
          </w:p>
        </w:tc>
        <w:tc>
          <w:tcPr>
            <w:tcW w:w="5205" w:type="dxa"/>
            <w:shd w:val="clear" w:color="auto" w:fill="auto"/>
            <w:vAlign w:val="center"/>
          </w:tcPr>
          <w:p w:rsidR="00E62524" w:rsidRPr="005624AF" w:rsidRDefault="007B5EF6" w:rsidP="009D05FA">
            <w:pPr>
              <w:pStyle w:val="NormalWeb"/>
              <w:spacing w:before="0" w:beforeAutospacing="0" w:after="0" w:afterAutospacing="0"/>
              <w:textAlignment w:val="baseline"/>
              <w:rPr>
                <w:rFonts w:ascii="Tahoma" w:hAnsi="Tahoma" w:cs="Tahoma"/>
                <w:b/>
                <w:sz w:val="22"/>
                <w:szCs w:val="22"/>
              </w:rPr>
            </w:pPr>
            <w:r w:rsidRPr="005624AF">
              <w:rPr>
                <w:rFonts w:ascii="Tahoma" w:hAnsi="Tahoma" w:cs="Tahoma"/>
                <w:b/>
                <w:sz w:val="22"/>
                <w:szCs w:val="22"/>
              </w:rPr>
              <w:t>Zaključ</w:t>
            </w:r>
            <w:r w:rsidR="009D05FA">
              <w:rPr>
                <w:rFonts w:ascii="Tahoma" w:hAnsi="Tahoma" w:cs="Tahoma"/>
                <w:b/>
                <w:sz w:val="22"/>
                <w:szCs w:val="22"/>
              </w:rPr>
              <w:t>ne ugotovitve in dogovori</w:t>
            </w:r>
            <w:r w:rsidR="00B517BC" w:rsidRPr="005624AF">
              <w:rPr>
                <w:rFonts w:ascii="Tahoma" w:hAnsi="Tahoma" w:cs="Tahoma"/>
                <w:b/>
                <w:sz w:val="22"/>
                <w:szCs w:val="22"/>
              </w:rPr>
              <w:t xml:space="preserve"> </w:t>
            </w:r>
          </w:p>
        </w:tc>
        <w:tc>
          <w:tcPr>
            <w:tcW w:w="2446" w:type="dxa"/>
            <w:shd w:val="clear" w:color="auto" w:fill="auto"/>
            <w:vAlign w:val="center"/>
          </w:tcPr>
          <w:p w:rsidR="00E1624D" w:rsidRPr="00A01782" w:rsidRDefault="00A01782" w:rsidP="001D1459">
            <w:pPr>
              <w:pStyle w:val="NormalWeb"/>
              <w:spacing w:before="0" w:beforeAutospacing="0" w:after="0" w:afterAutospacing="0"/>
              <w:textAlignment w:val="baseline"/>
              <w:rPr>
                <w:b/>
                <w:kern w:val="24"/>
                <w:sz w:val="18"/>
                <w:szCs w:val="22"/>
              </w:rPr>
            </w:pPr>
            <w:r>
              <w:rPr>
                <w:b/>
                <w:kern w:val="24"/>
                <w:sz w:val="18"/>
                <w:szCs w:val="22"/>
              </w:rPr>
              <w:t>Simona Cajhen</w:t>
            </w:r>
            <w:r w:rsidR="001D1459" w:rsidRPr="00A01782">
              <w:rPr>
                <w:b/>
                <w:i/>
                <w:kern w:val="24"/>
                <w:sz w:val="18"/>
                <w:szCs w:val="22"/>
              </w:rPr>
              <w:t xml:space="preserve"> </w:t>
            </w:r>
          </w:p>
        </w:tc>
      </w:tr>
      <w:bookmarkEnd w:id="0"/>
    </w:tbl>
    <w:p w:rsidR="003202DE" w:rsidRPr="00A01782" w:rsidRDefault="003202DE" w:rsidP="007C32D9">
      <w:pPr>
        <w:jc w:val="both"/>
        <w:rPr>
          <w:sz w:val="22"/>
          <w:szCs w:val="22"/>
        </w:rPr>
      </w:pPr>
    </w:p>
    <w:p w:rsidR="0046033B" w:rsidRDefault="0046033B" w:rsidP="007C32D9">
      <w:pPr>
        <w:jc w:val="both"/>
        <w:rPr>
          <w:sz w:val="22"/>
          <w:szCs w:val="22"/>
        </w:rPr>
      </w:pPr>
    </w:p>
    <w:p w:rsidR="00C37848" w:rsidRPr="00A01782" w:rsidRDefault="00C37848" w:rsidP="007C32D9">
      <w:pPr>
        <w:jc w:val="both"/>
        <w:rPr>
          <w:sz w:val="22"/>
          <w:szCs w:val="22"/>
        </w:rPr>
      </w:pPr>
    </w:p>
    <w:p w:rsidR="007C32D9" w:rsidRPr="00A01782" w:rsidRDefault="007C32D9" w:rsidP="007C32D9">
      <w:pPr>
        <w:jc w:val="both"/>
        <w:rPr>
          <w:sz w:val="22"/>
          <w:szCs w:val="22"/>
        </w:rPr>
      </w:pPr>
      <w:r w:rsidRPr="00A01782">
        <w:rPr>
          <w:sz w:val="22"/>
          <w:szCs w:val="22"/>
        </w:rPr>
        <w:t xml:space="preserve">Za vsa morebitna vprašanja se obrnite na vodjo projekta Katjo Pavlič Škerjanc (01 3005 148, GSM 031 658 931, e-naslov: </w:t>
      </w:r>
      <w:hyperlink r:id="rId16" w:history="1">
        <w:r w:rsidR="002B515C" w:rsidRPr="00A01782">
          <w:rPr>
            <w:rStyle w:val="Hyperlink"/>
            <w:sz w:val="22"/>
            <w:szCs w:val="22"/>
          </w:rPr>
          <w:t>katja.pavlic@zrss.si</w:t>
        </w:r>
      </w:hyperlink>
      <w:r w:rsidRPr="00A01782">
        <w:rPr>
          <w:sz w:val="22"/>
          <w:szCs w:val="22"/>
        </w:rPr>
        <w:t xml:space="preserve">) oz. na </w:t>
      </w:r>
      <w:r w:rsidR="009E42A0" w:rsidRPr="00A01782">
        <w:rPr>
          <w:sz w:val="22"/>
          <w:szCs w:val="22"/>
        </w:rPr>
        <w:t>koordinatorja aktivnosti</w:t>
      </w:r>
      <w:r w:rsidRPr="00A01782">
        <w:rPr>
          <w:sz w:val="22"/>
          <w:szCs w:val="22"/>
        </w:rPr>
        <w:t xml:space="preserve"> Martina Gvardjančiča (01 3005 142, GSM 040 894 497, e-naslov: </w:t>
      </w:r>
      <w:hyperlink r:id="rId17" w:history="1">
        <w:r w:rsidRPr="00A01782">
          <w:rPr>
            <w:rStyle w:val="Hyperlink"/>
            <w:sz w:val="22"/>
            <w:szCs w:val="22"/>
          </w:rPr>
          <w:t>martin.gvardjancic@zrss.si</w:t>
        </w:r>
      </w:hyperlink>
      <w:r w:rsidRPr="00A01782">
        <w:rPr>
          <w:sz w:val="22"/>
          <w:szCs w:val="22"/>
        </w:rPr>
        <w:t xml:space="preserve">). </w:t>
      </w:r>
    </w:p>
    <w:p w:rsidR="0005122E" w:rsidRDefault="0005122E" w:rsidP="007C32D9">
      <w:pPr>
        <w:jc w:val="both"/>
        <w:rPr>
          <w:sz w:val="22"/>
          <w:szCs w:val="22"/>
        </w:rPr>
      </w:pPr>
    </w:p>
    <w:p w:rsidR="00C37848" w:rsidRPr="00A01782" w:rsidRDefault="00C37848" w:rsidP="007C32D9">
      <w:pPr>
        <w:jc w:val="both"/>
        <w:rPr>
          <w:sz w:val="22"/>
          <w:szCs w:val="22"/>
        </w:rPr>
      </w:pPr>
    </w:p>
    <w:p w:rsidR="0046033B" w:rsidRPr="00A01782" w:rsidRDefault="0046033B" w:rsidP="007C32D9">
      <w:pPr>
        <w:jc w:val="both"/>
        <w:rPr>
          <w:sz w:val="22"/>
          <w:szCs w:val="22"/>
        </w:rPr>
      </w:pPr>
    </w:p>
    <w:tbl>
      <w:tblPr>
        <w:tblW w:w="0" w:type="auto"/>
        <w:tblLook w:val="04A0" w:firstRow="1" w:lastRow="0" w:firstColumn="1" w:lastColumn="0" w:noHBand="0" w:noVBand="1"/>
      </w:tblPr>
      <w:tblGrid>
        <w:gridCol w:w="4604"/>
        <w:gridCol w:w="4605"/>
      </w:tblGrid>
      <w:tr w:rsidR="007C32D9" w:rsidRPr="00A01782" w:rsidTr="009F5951">
        <w:tc>
          <w:tcPr>
            <w:tcW w:w="4604" w:type="dxa"/>
          </w:tcPr>
          <w:p w:rsidR="007C32D9" w:rsidRPr="00A01782" w:rsidRDefault="007C32D9" w:rsidP="009F5951">
            <w:pPr>
              <w:rPr>
                <w:sz w:val="22"/>
                <w:szCs w:val="22"/>
              </w:rPr>
            </w:pPr>
            <w:r w:rsidRPr="00A01782">
              <w:rPr>
                <w:sz w:val="22"/>
                <w:szCs w:val="22"/>
              </w:rPr>
              <w:t>Martin Gvardjančič,</w:t>
            </w:r>
          </w:p>
          <w:p w:rsidR="007C32D9" w:rsidRPr="00A01782" w:rsidRDefault="00087D7B" w:rsidP="00087D7B">
            <w:pPr>
              <w:rPr>
                <w:sz w:val="22"/>
                <w:szCs w:val="22"/>
              </w:rPr>
            </w:pPr>
            <w:r w:rsidRPr="00A01782">
              <w:rPr>
                <w:sz w:val="22"/>
                <w:szCs w:val="22"/>
              </w:rPr>
              <w:t>koordinator aktivnosti projekta</w:t>
            </w:r>
          </w:p>
        </w:tc>
        <w:tc>
          <w:tcPr>
            <w:tcW w:w="4605" w:type="dxa"/>
          </w:tcPr>
          <w:p w:rsidR="007C32D9" w:rsidRPr="00A01782" w:rsidRDefault="007C32D9" w:rsidP="009F5951">
            <w:pPr>
              <w:jc w:val="right"/>
              <w:rPr>
                <w:sz w:val="22"/>
                <w:szCs w:val="22"/>
              </w:rPr>
            </w:pPr>
            <w:r w:rsidRPr="00A01782">
              <w:rPr>
                <w:sz w:val="22"/>
                <w:szCs w:val="22"/>
              </w:rPr>
              <w:t xml:space="preserve">Katja Pavlič Škerjanc, </w:t>
            </w:r>
          </w:p>
          <w:p w:rsidR="007C32D9" w:rsidRPr="00A01782" w:rsidRDefault="007C32D9" w:rsidP="009F5951">
            <w:pPr>
              <w:jc w:val="right"/>
              <w:rPr>
                <w:sz w:val="22"/>
                <w:szCs w:val="22"/>
              </w:rPr>
            </w:pPr>
            <w:r w:rsidRPr="00A01782">
              <w:rPr>
                <w:sz w:val="22"/>
                <w:szCs w:val="22"/>
              </w:rPr>
              <w:t>vodja projekta</w:t>
            </w:r>
          </w:p>
        </w:tc>
      </w:tr>
    </w:tbl>
    <w:p w:rsidR="00485206" w:rsidRDefault="00485206"/>
    <w:p w:rsidR="00C37848" w:rsidRDefault="00C37848"/>
    <w:p w:rsidR="00C37848" w:rsidRDefault="00C37848"/>
    <w:p w:rsidR="00C37848" w:rsidRDefault="00C37848"/>
    <w:p w:rsidR="00C37848" w:rsidRDefault="00C37848"/>
    <w:p w:rsidR="00C37848" w:rsidRDefault="00C37848"/>
    <w:p w:rsidR="00C37848" w:rsidRDefault="00C37848"/>
    <w:p w:rsidR="00C37848" w:rsidRDefault="00C37848"/>
    <w:p w:rsidR="00C37848" w:rsidRDefault="00C37848"/>
    <w:p w:rsidR="00C37848" w:rsidRDefault="00C37848"/>
    <w:p w:rsidR="00C37848" w:rsidRDefault="00C37848"/>
    <w:p w:rsidR="00C37848" w:rsidRDefault="00C37848"/>
    <w:p w:rsidR="00C37848" w:rsidRDefault="00C37848"/>
    <w:p w:rsidR="00C37848" w:rsidRDefault="00C37848"/>
    <w:p w:rsidR="00C37848" w:rsidRPr="00A01782" w:rsidRDefault="00C37848"/>
    <w:p w:rsidR="00485206" w:rsidRPr="00A01782" w:rsidRDefault="00485206"/>
    <w:p w:rsidR="00C37848" w:rsidRDefault="00C37848">
      <w:pPr>
        <w:rPr>
          <w:b/>
          <w:sz w:val="22"/>
          <w:szCs w:val="22"/>
        </w:rPr>
      </w:pPr>
    </w:p>
    <w:p w:rsidR="00C37848" w:rsidRDefault="00C37848">
      <w:pPr>
        <w:rPr>
          <w:b/>
          <w:sz w:val="22"/>
          <w:szCs w:val="22"/>
        </w:rPr>
      </w:pPr>
    </w:p>
    <w:p w:rsidR="00C37848" w:rsidRDefault="00C37848">
      <w:pPr>
        <w:rPr>
          <w:b/>
          <w:sz w:val="22"/>
          <w:szCs w:val="22"/>
        </w:rPr>
      </w:pPr>
    </w:p>
    <w:p w:rsidR="00C37848" w:rsidRDefault="00C37848">
      <w:pPr>
        <w:rPr>
          <w:b/>
          <w:sz w:val="22"/>
          <w:szCs w:val="22"/>
        </w:rPr>
      </w:pPr>
    </w:p>
    <w:p w:rsidR="004C4B00" w:rsidRPr="00A01782" w:rsidRDefault="00485206">
      <w:pPr>
        <w:rPr>
          <w:b/>
          <w:sz w:val="22"/>
          <w:szCs w:val="22"/>
        </w:rPr>
      </w:pPr>
      <w:r w:rsidRPr="00A01782">
        <w:rPr>
          <w:b/>
          <w:sz w:val="22"/>
          <w:szCs w:val="22"/>
        </w:rPr>
        <w:t>VABLJENI:</w:t>
      </w:r>
    </w:p>
    <w:p w:rsidR="00485206" w:rsidRDefault="00485206">
      <w:pPr>
        <w:rPr>
          <w:sz w:val="22"/>
          <w:szCs w:val="22"/>
        </w:rPr>
      </w:pPr>
    </w:p>
    <w:p w:rsidR="0002404F" w:rsidRPr="0092696D" w:rsidRDefault="0092696D" w:rsidP="00606794">
      <w:pPr>
        <w:pStyle w:val="ListParagraph"/>
        <w:numPr>
          <w:ilvl w:val="0"/>
          <w:numId w:val="13"/>
        </w:numPr>
        <w:rPr>
          <w:b/>
          <w:sz w:val="22"/>
          <w:szCs w:val="22"/>
        </w:rPr>
      </w:pPr>
      <w:r w:rsidRPr="0092696D">
        <w:rPr>
          <w:b/>
          <w:sz w:val="22"/>
          <w:szCs w:val="22"/>
        </w:rPr>
        <w:t>Polnopravn</w:t>
      </w:r>
      <w:r>
        <w:rPr>
          <w:b/>
          <w:sz w:val="22"/>
          <w:szCs w:val="22"/>
        </w:rPr>
        <w:t>i</w:t>
      </w:r>
      <w:r w:rsidR="0002404F" w:rsidRPr="0092696D">
        <w:rPr>
          <w:b/>
          <w:sz w:val="22"/>
          <w:szCs w:val="22"/>
        </w:rPr>
        <w:t xml:space="preserve"> udeležen</w:t>
      </w:r>
      <w:r>
        <w:rPr>
          <w:b/>
          <w:sz w:val="22"/>
          <w:szCs w:val="22"/>
        </w:rPr>
        <w:t>ci</w:t>
      </w:r>
      <w:r w:rsidR="0002404F" w:rsidRPr="0092696D">
        <w:rPr>
          <w:b/>
          <w:sz w:val="22"/>
          <w:szCs w:val="22"/>
        </w:rPr>
        <w:t xml:space="preserve"> projekta</w:t>
      </w:r>
    </w:p>
    <w:p w:rsidR="0002404F" w:rsidRPr="00A01782" w:rsidRDefault="0002404F">
      <w:pPr>
        <w:rPr>
          <w:sz w:val="22"/>
          <w:szCs w:val="22"/>
        </w:rPr>
      </w:pPr>
    </w:p>
    <w:tbl>
      <w:tblPr>
        <w:tblStyle w:val="Tabela-mrea"/>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6"/>
        <w:gridCol w:w="2695"/>
        <w:gridCol w:w="1564"/>
        <w:gridCol w:w="4500"/>
      </w:tblGrid>
      <w:tr w:rsidR="00485206" w:rsidRPr="00A01782" w:rsidTr="0092696D">
        <w:trPr>
          <w:trHeight w:val="20"/>
        </w:trPr>
        <w:tc>
          <w:tcPr>
            <w:tcW w:w="284" w:type="pct"/>
          </w:tcPr>
          <w:p w:rsidR="00485206" w:rsidRPr="00A01782" w:rsidRDefault="00485206" w:rsidP="00D266AC">
            <w:pPr>
              <w:rPr>
                <w:b/>
                <w:bCs/>
                <w:i/>
                <w:sz w:val="22"/>
                <w:szCs w:val="22"/>
              </w:rPr>
            </w:pPr>
            <w:r w:rsidRPr="00A01782">
              <w:rPr>
                <w:b/>
                <w:bCs/>
                <w:i/>
                <w:sz w:val="22"/>
                <w:szCs w:val="22"/>
              </w:rPr>
              <w:t>Št.</w:t>
            </w:r>
          </w:p>
        </w:tc>
        <w:tc>
          <w:tcPr>
            <w:tcW w:w="1451" w:type="pct"/>
          </w:tcPr>
          <w:p w:rsidR="00485206" w:rsidRPr="00A01782" w:rsidRDefault="00485206" w:rsidP="00D266AC">
            <w:pPr>
              <w:rPr>
                <w:b/>
                <w:bCs/>
                <w:i/>
                <w:sz w:val="22"/>
                <w:szCs w:val="22"/>
              </w:rPr>
            </w:pPr>
            <w:r w:rsidRPr="00A01782">
              <w:rPr>
                <w:b/>
                <w:bCs/>
                <w:i/>
                <w:sz w:val="22"/>
                <w:szCs w:val="22"/>
              </w:rPr>
              <w:t>Priimek in ime</w:t>
            </w:r>
          </w:p>
        </w:tc>
        <w:tc>
          <w:tcPr>
            <w:tcW w:w="842" w:type="pct"/>
          </w:tcPr>
          <w:p w:rsidR="00485206" w:rsidRPr="00A01782" w:rsidRDefault="00485206" w:rsidP="00D658EE">
            <w:pPr>
              <w:rPr>
                <w:b/>
                <w:bCs/>
                <w:i/>
                <w:sz w:val="22"/>
                <w:szCs w:val="22"/>
              </w:rPr>
            </w:pPr>
            <w:r w:rsidRPr="00A01782">
              <w:rPr>
                <w:b/>
                <w:bCs/>
                <w:i/>
                <w:sz w:val="22"/>
                <w:szCs w:val="22"/>
              </w:rPr>
              <w:t>Predmet</w:t>
            </w:r>
          </w:p>
        </w:tc>
        <w:tc>
          <w:tcPr>
            <w:tcW w:w="2423" w:type="pct"/>
          </w:tcPr>
          <w:p w:rsidR="00485206" w:rsidRPr="00A01782" w:rsidRDefault="00485206" w:rsidP="00D266AC">
            <w:pPr>
              <w:rPr>
                <w:b/>
                <w:bCs/>
                <w:i/>
                <w:sz w:val="22"/>
                <w:szCs w:val="22"/>
              </w:rPr>
            </w:pPr>
            <w:r w:rsidRPr="00A01782">
              <w:rPr>
                <w:b/>
                <w:bCs/>
                <w:i/>
                <w:sz w:val="22"/>
                <w:szCs w:val="22"/>
              </w:rPr>
              <w:t>Pridružena šola</w:t>
            </w:r>
          </w:p>
        </w:tc>
      </w:tr>
      <w:tr w:rsidR="0092696D" w:rsidRPr="00A01782" w:rsidTr="0092696D">
        <w:trPr>
          <w:trHeight w:val="20"/>
        </w:trPr>
        <w:tc>
          <w:tcPr>
            <w:tcW w:w="284" w:type="pct"/>
            <w:tcBorders>
              <w:bottom w:val="single" w:sz="4" w:space="0" w:color="000000"/>
            </w:tcBorders>
          </w:tcPr>
          <w:p w:rsidR="0092696D" w:rsidRPr="00A01782" w:rsidRDefault="0092696D" w:rsidP="00606794">
            <w:pPr>
              <w:pStyle w:val="ListParagraph"/>
              <w:numPr>
                <w:ilvl w:val="0"/>
                <w:numId w:val="3"/>
              </w:numPr>
              <w:rPr>
                <w:bCs/>
                <w:sz w:val="22"/>
                <w:szCs w:val="22"/>
              </w:rPr>
            </w:pPr>
          </w:p>
        </w:tc>
        <w:tc>
          <w:tcPr>
            <w:tcW w:w="1451" w:type="pct"/>
            <w:tcBorders>
              <w:bottom w:val="single" w:sz="4" w:space="0" w:color="000000"/>
            </w:tcBorders>
            <w:vAlign w:val="center"/>
          </w:tcPr>
          <w:p w:rsidR="0092696D" w:rsidRPr="0092696D" w:rsidRDefault="0092696D" w:rsidP="0092696D">
            <w:pPr>
              <w:rPr>
                <w:bCs/>
                <w:sz w:val="22"/>
                <w:szCs w:val="22"/>
              </w:rPr>
            </w:pPr>
            <w:r w:rsidRPr="0092696D">
              <w:rPr>
                <w:bCs/>
                <w:sz w:val="22"/>
                <w:szCs w:val="22"/>
              </w:rPr>
              <w:t>Bobnar Miranda</w:t>
            </w:r>
          </w:p>
        </w:tc>
        <w:tc>
          <w:tcPr>
            <w:tcW w:w="842" w:type="pct"/>
            <w:tcBorders>
              <w:bottom w:val="single" w:sz="4" w:space="0" w:color="000000"/>
            </w:tcBorders>
            <w:vAlign w:val="center"/>
          </w:tcPr>
          <w:p w:rsidR="0092696D" w:rsidRPr="0092696D" w:rsidRDefault="0092696D" w:rsidP="0092696D">
            <w:pPr>
              <w:rPr>
                <w:bCs/>
                <w:sz w:val="22"/>
                <w:szCs w:val="22"/>
              </w:rPr>
            </w:pPr>
            <w:r w:rsidRPr="0092696D">
              <w:rPr>
                <w:bCs/>
                <w:sz w:val="22"/>
                <w:szCs w:val="22"/>
              </w:rPr>
              <w:t>FRA</w:t>
            </w:r>
          </w:p>
        </w:tc>
        <w:tc>
          <w:tcPr>
            <w:tcW w:w="2423" w:type="pct"/>
            <w:tcBorders>
              <w:bottom w:val="single" w:sz="4" w:space="0" w:color="000000"/>
            </w:tcBorders>
            <w:vAlign w:val="center"/>
          </w:tcPr>
          <w:p w:rsidR="0092696D" w:rsidRPr="0092696D" w:rsidRDefault="0092696D" w:rsidP="0092696D">
            <w:pPr>
              <w:rPr>
                <w:bCs/>
                <w:sz w:val="22"/>
                <w:szCs w:val="22"/>
              </w:rPr>
            </w:pPr>
            <w:r w:rsidRPr="0092696D">
              <w:rPr>
                <w:bCs/>
                <w:sz w:val="22"/>
                <w:szCs w:val="22"/>
              </w:rPr>
              <w:t>Gimnazija J. Plečnika LJ</w:t>
            </w:r>
          </w:p>
        </w:tc>
      </w:tr>
      <w:tr w:rsidR="0092696D" w:rsidRPr="00A01782" w:rsidTr="0092696D">
        <w:trPr>
          <w:trHeight w:val="20"/>
        </w:trPr>
        <w:tc>
          <w:tcPr>
            <w:tcW w:w="284" w:type="pct"/>
            <w:tcBorders>
              <w:top w:val="single" w:sz="4" w:space="0" w:color="000000"/>
              <w:bottom w:val="single" w:sz="4" w:space="0" w:color="auto"/>
            </w:tcBorders>
          </w:tcPr>
          <w:p w:rsidR="0092696D" w:rsidRPr="00A01782" w:rsidRDefault="0092696D" w:rsidP="00606794">
            <w:pPr>
              <w:pStyle w:val="ListParagraph"/>
              <w:numPr>
                <w:ilvl w:val="0"/>
                <w:numId w:val="3"/>
              </w:numPr>
              <w:rPr>
                <w:bCs/>
                <w:sz w:val="22"/>
                <w:szCs w:val="22"/>
              </w:rPr>
            </w:pPr>
          </w:p>
        </w:tc>
        <w:tc>
          <w:tcPr>
            <w:tcW w:w="1451" w:type="pct"/>
            <w:tcBorders>
              <w:top w:val="single" w:sz="4" w:space="0" w:color="000000"/>
              <w:bottom w:val="single" w:sz="4" w:space="0" w:color="auto"/>
            </w:tcBorders>
            <w:vAlign w:val="center"/>
          </w:tcPr>
          <w:p w:rsidR="0092696D" w:rsidRPr="0092696D" w:rsidRDefault="0092696D" w:rsidP="0092696D">
            <w:pPr>
              <w:rPr>
                <w:bCs/>
                <w:sz w:val="22"/>
                <w:szCs w:val="22"/>
              </w:rPr>
            </w:pPr>
            <w:r w:rsidRPr="0092696D">
              <w:rPr>
                <w:bCs/>
                <w:sz w:val="22"/>
                <w:szCs w:val="22"/>
              </w:rPr>
              <w:t>Dalić Rink Zvonka</w:t>
            </w:r>
          </w:p>
        </w:tc>
        <w:tc>
          <w:tcPr>
            <w:tcW w:w="842" w:type="pct"/>
            <w:tcBorders>
              <w:top w:val="single" w:sz="4" w:space="0" w:color="000000"/>
              <w:bottom w:val="single" w:sz="4" w:space="0" w:color="auto"/>
            </w:tcBorders>
            <w:vAlign w:val="center"/>
          </w:tcPr>
          <w:p w:rsidR="0092696D" w:rsidRPr="0092696D" w:rsidRDefault="0092696D" w:rsidP="0092696D">
            <w:pPr>
              <w:rPr>
                <w:bCs/>
                <w:sz w:val="22"/>
                <w:szCs w:val="22"/>
              </w:rPr>
            </w:pPr>
            <w:r w:rsidRPr="0092696D">
              <w:rPr>
                <w:bCs/>
                <w:sz w:val="22"/>
                <w:szCs w:val="22"/>
              </w:rPr>
              <w:t>ANG + FRA</w:t>
            </w:r>
          </w:p>
        </w:tc>
        <w:tc>
          <w:tcPr>
            <w:tcW w:w="2423" w:type="pct"/>
            <w:tcBorders>
              <w:top w:val="single" w:sz="4" w:space="0" w:color="000000"/>
              <w:bottom w:val="single" w:sz="4" w:space="0" w:color="auto"/>
            </w:tcBorders>
            <w:vAlign w:val="center"/>
          </w:tcPr>
          <w:p w:rsidR="0092696D" w:rsidRPr="0092696D" w:rsidRDefault="0092696D" w:rsidP="0092696D">
            <w:pPr>
              <w:rPr>
                <w:bCs/>
                <w:sz w:val="22"/>
                <w:szCs w:val="22"/>
              </w:rPr>
            </w:pPr>
            <w:r w:rsidRPr="0092696D">
              <w:rPr>
                <w:bCs/>
                <w:sz w:val="22"/>
                <w:szCs w:val="22"/>
              </w:rPr>
              <w:t>Gimnazija Tolmin</w:t>
            </w:r>
          </w:p>
        </w:tc>
      </w:tr>
      <w:tr w:rsidR="0092696D" w:rsidRPr="00A01782" w:rsidTr="0092696D">
        <w:trPr>
          <w:trHeight w:val="20"/>
        </w:trPr>
        <w:tc>
          <w:tcPr>
            <w:tcW w:w="284" w:type="pct"/>
            <w:tcBorders>
              <w:top w:val="single" w:sz="4" w:space="0" w:color="auto"/>
              <w:bottom w:val="single" w:sz="4" w:space="0" w:color="auto"/>
            </w:tcBorders>
          </w:tcPr>
          <w:p w:rsidR="0092696D" w:rsidRPr="00A01782" w:rsidRDefault="0092696D" w:rsidP="00606794">
            <w:pPr>
              <w:pStyle w:val="ListParagraph"/>
              <w:numPr>
                <w:ilvl w:val="0"/>
                <w:numId w:val="3"/>
              </w:numPr>
              <w:rPr>
                <w:bCs/>
                <w:sz w:val="22"/>
                <w:szCs w:val="22"/>
              </w:rPr>
            </w:pPr>
          </w:p>
        </w:tc>
        <w:tc>
          <w:tcPr>
            <w:tcW w:w="1451" w:type="pct"/>
            <w:tcBorders>
              <w:top w:val="single" w:sz="4" w:space="0" w:color="auto"/>
              <w:bottom w:val="single" w:sz="4" w:space="0" w:color="auto"/>
            </w:tcBorders>
            <w:vAlign w:val="center"/>
          </w:tcPr>
          <w:p w:rsidR="0092696D" w:rsidRPr="0092696D" w:rsidRDefault="0092696D" w:rsidP="0092696D">
            <w:pPr>
              <w:rPr>
                <w:bCs/>
                <w:sz w:val="22"/>
                <w:szCs w:val="22"/>
              </w:rPr>
            </w:pPr>
            <w:r w:rsidRPr="0092696D">
              <w:rPr>
                <w:bCs/>
                <w:sz w:val="22"/>
                <w:szCs w:val="22"/>
              </w:rPr>
              <w:t>Rigler Manuela</w:t>
            </w:r>
          </w:p>
        </w:tc>
        <w:tc>
          <w:tcPr>
            <w:tcW w:w="842" w:type="pct"/>
            <w:tcBorders>
              <w:top w:val="single" w:sz="4" w:space="0" w:color="auto"/>
              <w:bottom w:val="single" w:sz="4" w:space="0" w:color="auto"/>
            </w:tcBorders>
            <w:vAlign w:val="center"/>
          </w:tcPr>
          <w:p w:rsidR="0092696D" w:rsidRPr="0092696D" w:rsidRDefault="0092696D" w:rsidP="0092696D">
            <w:pPr>
              <w:rPr>
                <w:bCs/>
                <w:sz w:val="22"/>
                <w:szCs w:val="22"/>
              </w:rPr>
            </w:pPr>
            <w:r w:rsidRPr="0092696D">
              <w:rPr>
                <w:bCs/>
                <w:sz w:val="22"/>
                <w:szCs w:val="22"/>
              </w:rPr>
              <w:t>ANG + FRA</w:t>
            </w:r>
          </w:p>
        </w:tc>
        <w:tc>
          <w:tcPr>
            <w:tcW w:w="2423" w:type="pct"/>
            <w:tcBorders>
              <w:top w:val="single" w:sz="4" w:space="0" w:color="auto"/>
              <w:bottom w:val="single" w:sz="4" w:space="0" w:color="auto"/>
            </w:tcBorders>
            <w:vAlign w:val="center"/>
          </w:tcPr>
          <w:p w:rsidR="0092696D" w:rsidRPr="0092696D" w:rsidRDefault="0092696D" w:rsidP="0092696D">
            <w:pPr>
              <w:rPr>
                <w:bCs/>
                <w:sz w:val="22"/>
                <w:szCs w:val="22"/>
              </w:rPr>
            </w:pPr>
            <w:r w:rsidRPr="0092696D">
              <w:rPr>
                <w:bCs/>
                <w:sz w:val="22"/>
                <w:szCs w:val="22"/>
              </w:rPr>
              <w:t>Gimnazija A. Aškerca</w:t>
            </w:r>
          </w:p>
        </w:tc>
      </w:tr>
    </w:tbl>
    <w:p w:rsidR="003C2E35" w:rsidRDefault="003C2E35" w:rsidP="00D266AC">
      <w:pPr>
        <w:rPr>
          <w:sz w:val="22"/>
          <w:szCs w:val="22"/>
        </w:rPr>
      </w:pPr>
    </w:p>
    <w:p w:rsidR="0092696D" w:rsidRPr="0092696D" w:rsidRDefault="0092696D" w:rsidP="00606794">
      <w:pPr>
        <w:pStyle w:val="ListParagraph"/>
        <w:numPr>
          <w:ilvl w:val="0"/>
          <w:numId w:val="13"/>
        </w:numPr>
        <w:rPr>
          <w:b/>
          <w:sz w:val="22"/>
          <w:szCs w:val="22"/>
        </w:rPr>
      </w:pPr>
      <w:r>
        <w:rPr>
          <w:b/>
          <w:sz w:val="22"/>
          <w:szCs w:val="22"/>
        </w:rPr>
        <w:t>Gostujoči</w:t>
      </w:r>
      <w:r w:rsidRPr="0092696D">
        <w:rPr>
          <w:b/>
          <w:sz w:val="22"/>
          <w:szCs w:val="22"/>
        </w:rPr>
        <w:t xml:space="preserve"> udeležen</w:t>
      </w:r>
      <w:r>
        <w:rPr>
          <w:b/>
          <w:sz w:val="22"/>
          <w:szCs w:val="22"/>
        </w:rPr>
        <w:t>ci</w:t>
      </w:r>
      <w:r w:rsidRPr="0092696D">
        <w:rPr>
          <w:b/>
          <w:sz w:val="22"/>
          <w:szCs w:val="22"/>
        </w:rPr>
        <w:t xml:space="preserve"> projekta</w:t>
      </w:r>
    </w:p>
    <w:p w:rsidR="0092696D" w:rsidRDefault="0092696D" w:rsidP="00D266AC">
      <w:pPr>
        <w:rPr>
          <w:sz w:val="22"/>
          <w:szCs w:val="22"/>
        </w:rPr>
      </w:pPr>
    </w:p>
    <w:p w:rsidR="0092696D" w:rsidRPr="00A01782" w:rsidRDefault="0092696D" w:rsidP="00D266AC">
      <w:pPr>
        <w:rPr>
          <w:sz w:val="22"/>
          <w:szCs w:val="22"/>
        </w:rPr>
      </w:pPr>
      <w:r>
        <w:rPr>
          <w:sz w:val="22"/>
          <w:szCs w:val="22"/>
        </w:rPr>
        <w:t>Gimnazijske učiteljice in učitelja FRA</w:t>
      </w:r>
      <w:r w:rsidR="00230DA0">
        <w:rPr>
          <w:sz w:val="22"/>
          <w:szCs w:val="22"/>
        </w:rPr>
        <w:t xml:space="preserve"> (mreža ZRSŠ)</w:t>
      </w:r>
    </w:p>
    <w:sectPr w:rsidR="0092696D" w:rsidRPr="00A01782" w:rsidSect="00DF3F05">
      <w:headerReference w:type="default" r:id="rId18"/>
      <w:footerReference w:type="even" r:id="rId19"/>
      <w:footerReference w:type="default" r:id="rId20"/>
      <w:headerReference w:type="first" r:id="rId21"/>
      <w:footerReference w:type="first" r:id="rId22"/>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8F9" w:rsidRDefault="00A578F9">
      <w:r>
        <w:separator/>
      </w:r>
    </w:p>
  </w:endnote>
  <w:endnote w:type="continuationSeparator" w:id="0">
    <w:p w:rsidR="00A578F9" w:rsidRDefault="00A5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Default="0002404F" w:rsidP="008311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404F" w:rsidRDefault="00024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Pr="0054116F" w:rsidRDefault="0002404F" w:rsidP="008311DB">
    <w:pPr>
      <w:pStyle w:val="Footer"/>
      <w:framePr w:wrap="around" w:vAnchor="text" w:hAnchor="margin" w:xAlign="center" w:y="1"/>
      <w:rPr>
        <w:rStyle w:val="PageNumber"/>
        <w:sz w:val="22"/>
        <w:szCs w:val="22"/>
      </w:rPr>
    </w:pPr>
    <w:r w:rsidRPr="0054116F">
      <w:rPr>
        <w:rStyle w:val="PageNumber"/>
        <w:sz w:val="22"/>
        <w:szCs w:val="22"/>
      </w:rPr>
      <w:fldChar w:fldCharType="begin"/>
    </w:r>
    <w:r w:rsidRPr="0054116F">
      <w:rPr>
        <w:rStyle w:val="PageNumber"/>
        <w:sz w:val="22"/>
        <w:szCs w:val="22"/>
      </w:rPr>
      <w:instrText xml:space="preserve">PAGE  </w:instrText>
    </w:r>
    <w:r w:rsidRPr="0054116F">
      <w:rPr>
        <w:rStyle w:val="PageNumber"/>
        <w:sz w:val="22"/>
        <w:szCs w:val="22"/>
      </w:rPr>
      <w:fldChar w:fldCharType="separate"/>
    </w:r>
    <w:r w:rsidR="00424310">
      <w:rPr>
        <w:rStyle w:val="PageNumber"/>
        <w:noProof/>
        <w:sz w:val="22"/>
        <w:szCs w:val="22"/>
      </w:rPr>
      <w:t>2</w:t>
    </w:r>
    <w:r w:rsidRPr="0054116F">
      <w:rPr>
        <w:rStyle w:val="PageNumber"/>
        <w:sz w:val="22"/>
        <w:szCs w:val="22"/>
      </w:rPr>
      <w:fldChar w:fldCharType="end"/>
    </w:r>
  </w:p>
  <w:p w:rsidR="0002404F" w:rsidRDefault="0002404F" w:rsidP="008311D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Default="0002404F" w:rsidP="00990AB6">
    <w:pPr>
      <w:pStyle w:val="Footer"/>
      <w:jc w:val="center"/>
    </w:pPr>
    <w:r w:rsidRPr="00990AB6">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Pr>
        <w:noProof/>
      </w:rPr>
      <mc:AlternateContent>
        <mc:Choice Requires="wps">
          <w:drawing>
            <wp:anchor distT="0" distB="0" distL="114300" distR="114300" simplePos="0" relativeHeight="251659776" behindDoc="1" locked="0" layoutInCell="1" allowOverlap="1">
              <wp:simplePos x="0" y="0"/>
              <wp:positionH relativeFrom="column">
                <wp:posOffset>-838200</wp:posOffset>
              </wp:positionH>
              <wp:positionV relativeFrom="paragraph">
                <wp:posOffset>264795</wp:posOffset>
              </wp:positionV>
              <wp:extent cx="7162800" cy="5803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04F" w:rsidRPr="0004735B" w:rsidRDefault="0002404F"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6pt;margin-top:20.85pt;width:564pt;height:4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02404F" w:rsidRPr="0004735B" w:rsidRDefault="0002404F"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8F9" w:rsidRDefault="00A578F9">
      <w:r>
        <w:separator/>
      </w:r>
    </w:p>
  </w:footnote>
  <w:footnote w:type="continuationSeparator" w:id="0">
    <w:p w:rsidR="00A578F9" w:rsidRDefault="00A578F9">
      <w:r>
        <w:continuationSeparator/>
      </w:r>
    </w:p>
  </w:footnote>
  <w:footnote w:id="1">
    <w:p w:rsidR="0002404F" w:rsidRPr="00227CAC" w:rsidRDefault="0002404F">
      <w:pPr>
        <w:pStyle w:val="FootnoteText"/>
        <w:rPr>
          <w:sz w:val="18"/>
        </w:rPr>
      </w:pPr>
      <w:r w:rsidRPr="00227CAC">
        <w:rPr>
          <w:rStyle w:val="FootnoteReference"/>
          <w:sz w:val="18"/>
        </w:rPr>
        <w:footnoteRef/>
      </w:r>
      <w:r w:rsidRPr="00227CAC">
        <w:rPr>
          <w:sz w:val="18"/>
        </w:rPr>
        <w:t xml:space="preserve"> Projekti</w:t>
      </w:r>
      <w:r>
        <w:rPr>
          <w:sz w:val="18"/>
        </w:rPr>
        <w:t xml:space="preserve"> </w:t>
      </w:r>
      <w:r w:rsidRPr="00227CAC">
        <w:rPr>
          <w:sz w:val="18"/>
        </w:rPr>
        <w:t>Evropski oddelki</w:t>
      </w:r>
      <w:r>
        <w:rPr>
          <w:sz w:val="18"/>
        </w:rPr>
        <w:t xml:space="preserve"> (2004-2011), Posodobitev gimnazije (2008-10), Sporazumevanje v tujih jezikih (2008-10), Obogateno učenje tujih jezikov 2010-12)</w:t>
      </w:r>
    </w:p>
  </w:footnote>
  <w:footnote w:id="2">
    <w:p w:rsidR="0002404F" w:rsidRPr="000975B5" w:rsidRDefault="0002404F">
      <w:pPr>
        <w:pStyle w:val="FootnoteText"/>
        <w:rPr>
          <w:sz w:val="18"/>
        </w:rPr>
      </w:pPr>
      <w:r w:rsidRPr="000975B5">
        <w:rPr>
          <w:rStyle w:val="FootnoteReference"/>
          <w:sz w:val="18"/>
        </w:rPr>
        <w:footnoteRef/>
      </w:r>
      <w:r w:rsidRPr="000975B5">
        <w:rPr>
          <w:sz w:val="18"/>
        </w:rPr>
        <w:t xml:space="preserve"> Pavlič Škerjanc, Katja. 201</w:t>
      </w:r>
      <w:r>
        <w:rPr>
          <w:sz w:val="18"/>
        </w:rPr>
        <w:t>3</w:t>
      </w:r>
      <w:r w:rsidRPr="000975B5">
        <w:rPr>
          <w:sz w:val="18"/>
        </w:rPr>
        <w:t>. Zavod RS za šolstvo, projekt Obogateno učenje tujih jezikov II (</w:t>
      </w:r>
      <w:r w:rsidRPr="000975B5">
        <w:rPr>
          <w:i/>
          <w:sz w:val="18"/>
        </w:rPr>
        <w:t>interno gradivo</w:t>
      </w:r>
      <w:r w:rsidRPr="000975B5">
        <w:rPr>
          <w:sz w:val="18"/>
        </w:rPr>
        <w:t>).</w:t>
      </w:r>
    </w:p>
  </w:footnote>
  <w:footnote w:id="3">
    <w:p w:rsidR="0002404F" w:rsidRPr="000975B5" w:rsidRDefault="0002404F">
      <w:pPr>
        <w:pStyle w:val="FootnoteText"/>
        <w:rPr>
          <w:sz w:val="18"/>
        </w:rPr>
      </w:pPr>
      <w:r w:rsidRPr="000975B5">
        <w:rPr>
          <w:rStyle w:val="FootnoteReference"/>
          <w:sz w:val="18"/>
        </w:rPr>
        <w:footnoteRef/>
      </w:r>
      <w:r w:rsidRPr="000975B5">
        <w:rPr>
          <w:sz w:val="18"/>
        </w:rPr>
        <w:t xml:space="preserve"> Pavlič Škerjanc,</w:t>
      </w:r>
      <w:r>
        <w:rPr>
          <w:sz w:val="18"/>
        </w:rPr>
        <w:t xml:space="preserve"> Katja. 2013</w:t>
      </w:r>
      <w:r w:rsidRPr="000975B5">
        <w:rPr>
          <w:sz w:val="18"/>
        </w:rPr>
        <w:t>. Zavod RS za šolstvo, projekt Obogateno učenje tujih jezikov II (</w:t>
      </w:r>
      <w:r w:rsidRPr="000975B5">
        <w:rPr>
          <w:i/>
          <w:sz w:val="18"/>
        </w:rPr>
        <w:t>interno gradivo</w:t>
      </w:r>
      <w:r w:rsidRPr="000975B5">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Pr="001B1D79" w:rsidRDefault="0002404F">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Pr="0016491E" w:rsidRDefault="0002404F" w:rsidP="00CD784B">
    <w:pPr>
      <w:spacing w:before="40"/>
      <w:ind w:left="708" w:right="-3"/>
    </w:pPr>
    <w:r>
      <w:rPr>
        <w:noProof/>
      </w:rPr>
      <w:drawing>
        <wp:anchor distT="0" distB="0" distL="114300" distR="114300" simplePos="0" relativeHeight="251661824" behindDoc="0" locked="0" layoutInCell="1" allowOverlap="1" wp14:anchorId="3FC52F27" wp14:editId="0AAECB4E">
          <wp:simplePos x="0" y="0"/>
          <wp:positionH relativeFrom="column">
            <wp:posOffset>1798955</wp:posOffset>
          </wp:positionH>
          <wp:positionV relativeFrom="paragraph">
            <wp:posOffset>93980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9135"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597D38F1" wp14:editId="33FE59BB">
          <wp:simplePos x="0" y="0"/>
          <wp:positionH relativeFrom="column">
            <wp:posOffset>608965</wp:posOffset>
          </wp:positionH>
          <wp:positionV relativeFrom="paragraph">
            <wp:posOffset>-96520</wp:posOffset>
          </wp:positionV>
          <wp:extent cx="934085" cy="6502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34085" cy="6502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945F79A" wp14:editId="1C389C33">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anchor>
      </w:drawing>
    </w:r>
    <w:r>
      <w:rPr>
        <w:noProof/>
      </w:rPr>
      <w:drawing>
        <wp:anchor distT="0" distB="0" distL="114300" distR="114300" simplePos="0" relativeHeight="251656704" behindDoc="0" locked="0" layoutInCell="1" allowOverlap="1" wp14:anchorId="42CD0E6B" wp14:editId="4FAEFA0F">
          <wp:simplePos x="0" y="0"/>
          <wp:positionH relativeFrom="column">
            <wp:posOffset>-92075</wp:posOffset>
          </wp:positionH>
          <wp:positionV relativeFrom="paragraph">
            <wp:posOffset>41910</wp:posOffset>
          </wp:positionV>
          <wp:extent cx="453390" cy="598805"/>
          <wp:effectExtent l="0" t="0" r="381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3390" cy="5988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2FB"/>
    <w:multiLevelType w:val="hybridMultilevel"/>
    <w:tmpl w:val="0A8E4DE8"/>
    <w:lvl w:ilvl="0" w:tplc="A3766A9C">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B045CA1"/>
    <w:multiLevelType w:val="hybridMultilevel"/>
    <w:tmpl w:val="CBCCFC76"/>
    <w:lvl w:ilvl="0" w:tplc="A3766A9C">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E697B4C"/>
    <w:multiLevelType w:val="hybridMultilevel"/>
    <w:tmpl w:val="D970381A"/>
    <w:lvl w:ilvl="0" w:tplc="A3766A9C">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696392C"/>
    <w:multiLevelType w:val="hybridMultilevel"/>
    <w:tmpl w:val="BA4EC5A2"/>
    <w:lvl w:ilvl="0" w:tplc="D1E02C8A">
      <w:start w:val="1"/>
      <w:numFmt w:val="bullet"/>
      <w:lvlText w:val=""/>
      <w:lvlJc w:val="left"/>
      <w:pPr>
        <w:ind w:left="360" w:hanging="360"/>
      </w:pPr>
      <w:rPr>
        <w:rFonts w:ascii="Symbol" w:hAnsi="Symbol"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72C2C1B"/>
    <w:multiLevelType w:val="hybridMultilevel"/>
    <w:tmpl w:val="70061EB0"/>
    <w:lvl w:ilvl="0" w:tplc="646610BA">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C050781"/>
    <w:multiLevelType w:val="hybridMultilevel"/>
    <w:tmpl w:val="9D88FCD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31525CC0"/>
    <w:multiLevelType w:val="hybridMultilevel"/>
    <w:tmpl w:val="CE2859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3F4B581E"/>
    <w:multiLevelType w:val="hybridMultilevel"/>
    <w:tmpl w:val="7944AA9C"/>
    <w:lvl w:ilvl="0" w:tplc="3DBEF75E">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49770DB6"/>
    <w:multiLevelType w:val="hybridMultilevel"/>
    <w:tmpl w:val="7A7C7624"/>
    <w:lvl w:ilvl="0" w:tplc="A3766A9C">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49FB5C67"/>
    <w:multiLevelType w:val="hybridMultilevel"/>
    <w:tmpl w:val="F080EC64"/>
    <w:lvl w:ilvl="0" w:tplc="7E04EE2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53192D36"/>
    <w:multiLevelType w:val="hybridMultilevel"/>
    <w:tmpl w:val="62B405D0"/>
    <w:lvl w:ilvl="0" w:tplc="A3766A9C">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6B1E28EF"/>
    <w:multiLevelType w:val="hybridMultilevel"/>
    <w:tmpl w:val="1BD8A2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7DC77E31"/>
    <w:multiLevelType w:val="hybridMultilevel"/>
    <w:tmpl w:val="E82217E8"/>
    <w:lvl w:ilvl="0" w:tplc="D34E0554">
      <w:start w:val="1"/>
      <w:numFmt w:val="decimal"/>
      <w:lvlText w:val="%1."/>
      <w:lvlJc w:val="left"/>
      <w:pPr>
        <w:ind w:left="360" w:hanging="360"/>
      </w:pPr>
      <w:rPr>
        <w:rFonts w:hint="default"/>
        <w:color w:val="3333FF"/>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3"/>
  </w:num>
  <w:num w:numId="2">
    <w:abstractNumId w:val="11"/>
  </w:num>
  <w:num w:numId="3">
    <w:abstractNumId w:val="4"/>
  </w:num>
  <w:num w:numId="4">
    <w:abstractNumId w:val="9"/>
  </w:num>
  <w:num w:numId="5">
    <w:abstractNumId w:val="5"/>
  </w:num>
  <w:num w:numId="6">
    <w:abstractNumId w:val="6"/>
  </w:num>
  <w:num w:numId="7">
    <w:abstractNumId w:val="8"/>
  </w:num>
  <w:num w:numId="8">
    <w:abstractNumId w:val="1"/>
  </w:num>
  <w:num w:numId="9">
    <w:abstractNumId w:val="7"/>
  </w:num>
  <w:num w:numId="10">
    <w:abstractNumId w:val="0"/>
  </w:num>
  <w:num w:numId="11">
    <w:abstractNumId w:val="10"/>
  </w:num>
  <w:num w:numId="12">
    <w:abstractNumId w:val="12"/>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01543"/>
    <w:rsid w:val="00007B46"/>
    <w:rsid w:val="0001025F"/>
    <w:rsid w:val="000142AC"/>
    <w:rsid w:val="00014862"/>
    <w:rsid w:val="00015794"/>
    <w:rsid w:val="00017A79"/>
    <w:rsid w:val="0002404F"/>
    <w:rsid w:val="000256C4"/>
    <w:rsid w:val="0002577B"/>
    <w:rsid w:val="00025FD0"/>
    <w:rsid w:val="00031FE1"/>
    <w:rsid w:val="00033269"/>
    <w:rsid w:val="00046512"/>
    <w:rsid w:val="00046B88"/>
    <w:rsid w:val="0005122E"/>
    <w:rsid w:val="00054303"/>
    <w:rsid w:val="00057217"/>
    <w:rsid w:val="00060848"/>
    <w:rsid w:val="000620F0"/>
    <w:rsid w:val="00062FAB"/>
    <w:rsid w:val="00064C0F"/>
    <w:rsid w:val="0007024A"/>
    <w:rsid w:val="00070AF7"/>
    <w:rsid w:val="00070EEC"/>
    <w:rsid w:val="00071309"/>
    <w:rsid w:val="00073591"/>
    <w:rsid w:val="000808B7"/>
    <w:rsid w:val="000821F5"/>
    <w:rsid w:val="00087D7B"/>
    <w:rsid w:val="000975B5"/>
    <w:rsid w:val="000A0C94"/>
    <w:rsid w:val="000A0FFB"/>
    <w:rsid w:val="000A5C79"/>
    <w:rsid w:val="000B17FA"/>
    <w:rsid w:val="000C0A94"/>
    <w:rsid w:val="000C4420"/>
    <w:rsid w:val="000C6CE6"/>
    <w:rsid w:val="000D06B3"/>
    <w:rsid w:val="000E3979"/>
    <w:rsid w:val="000E3C21"/>
    <w:rsid w:val="000F009E"/>
    <w:rsid w:val="000F01E6"/>
    <w:rsid w:val="000F1B30"/>
    <w:rsid w:val="000F69EE"/>
    <w:rsid w:val="00101325"/>
    <w:rsid w:val="00103C08"/>
    <w:rsid w:val="001160F8"/>
    <w:rsid w:val="00121F4E"/>
    <w:rsid w:val="0013262D"/>
    <w:rsid w:val="00132797"/>
    <w:rsid w:val="001357B2"/>
    <w:rsid w:val="00147892"/>
    <w:rsid w:val="001536C4"/>
    <w:rsid w:val="00156312"/>
    <w:rsid w:val="00157EDA"/>
    <w:rsid w:val="0016468C"/>
    <w:rsid w:val="001660C8"/>
    <w:rsid w:val="00170E5C"/>
    <w:rsid w:val="00174940"/>
    <w:rsid w:val="0017540E"/>
    <w:rsid w:val="00182469"/>
    <w:rsid w:val="0018282E"/>
    <w:rsid w:val="00185AC0"/>
    <w:rsid w:val="00187100"/>
    <w:rsid w:val="00193C7A"/>
    <w:rsid w:val="00193FA1"/>
    <w:rsid w:val="00194CBE"/>
    <w:rsid w:val="001A5B35"/>
    <w:rsid w:val="001A7532"/>
    <w:rsid w:val="001B13F9"/>
    <w:rsid w:val="001B4F1E"/>
    <w:rsid w:val="001B54EA"/>
    <w:rsid w:val="001B641B"/>
    <w:rsid w:val="001C0479"/>
    <w:rsid w:val="001C3941"/>
    <w:rsid w:val="001D04C6"/>
    <w:rsid w:val="001D1459"/>
    <w:rsid w:val="001D26FA"/>
    <w:rsid w:val="001D6B4B"/>
    <w:rsid w:val="001D7AC6"/>
    <w:rsid w:val="001E2DEF"/>
    <w:rsid w:val="001E4DFB"/>
    <w:rsid w:val="001E4E5A"/>
    <w:rsid w:val="001E5C5C"/>
    <w:rsid w:val="001E6806"/>
    <w:rsid w:val="001F2F3A"/>
    <w:rsid w:val="001F4982"/>
    <w:rsid w:val="00202ADC"/>
    <w:rsid w:val="002049F4"/>
    <w:rsid w:val="00204B42"/>
    <w:rsid w:val="00205E4C"/>
    <w:rsid w:val="00211632"/>
    <w:rsid w:val="00216304"/>
    <w:rsid w:val="002175AE"/>
    <w:rsid w:val="00217BCF"/>
    <w:rsid w:val="00217D45"/>
    <w:rsid w:val="00222BCE"/>
    <w:rsid w:val="00223DE9"/>
    <w:rsid w:val="00224F94"/>
    <w:rsid w:val="00225B9B"/>
    <w:rsid w:val="00227CAC"/>
    <w:rsid w:val="00230DA0"/>
    <w:rsid w:val="00231CDD"/>
    <w:rsid w:val="002370EC"/>
    <w:rsid w:val="00245D51"/>
    <w:rsid w:val="00254749"/>
    <w:rsid w:val="00256FBF"/>
    <w:rsid w:val="00261EDF"/>
    <w:rsid w:val="00262B3B"/>
    <w:rsid w:val="002638A7"/>
    <w:rsid w:val="002642B8"/>
    <w:rsid w:val="00272D81"/>
    <w:rsid w:val="00273411"/>
    <w:rsid w:val="00275EF0"/>
    <w:rsid w:val="00280712"/>
    <w:rsid w:val="0028451A"/>
    <w:rsid w:val="00284D17"/>
    <w:rsid w:val="00285858"/>
    <w:rsid w:val="002859B7"/>
    <w:rsid w:val="00285F3A"/>
    <w:rsid w:val="00290E15"/>
    <w:rsid w:val="00293C6F"/>
    <w:rsid w:val="00295612"/>
    <w:rsid w:val="002A0FA7"/>
    <w:rsid w:val="002A420F"/>
    <w:rsid w:val="002A4A2A"/>
    <w:rsid w:val="002A5145"/>
    <w:rsid w:val="002A59D1"/>
    <w:rsid w:val="002A5BF8"/>
    <w:rsid w:val="002A6A5F"/>
    <w:rsid w:val="002A6BEE"/>
    <w:rsid w:val="002A744D"/>
    <w:rsid w:val="002B37CB"/>
    <w:rsid w:val="002B515C"/>
    <w:rsid w:val="002B7724"/>
    <w:rsid w:val="002C3499"/>
    <w:rsid w:val="002C3DA6"/>
    <w:rsid w:val="002C3DEB"/>
    <w:rsid w:val="002D2273"/>
    <w:rsid w:val="002D24E9"/>
    <w:rsid w:val="002D29D7"/>
    <w:rsid w:val="002D5F21"/>
    <w:rsid w:val="002D6BAD"/>
    <w:rsid w:val="002D727A"/>
    <w:rsid w:val="002E3592"/>
    <w:rsid w:val="002F2D24"/>
    <w:rsid w:val="002F4D72"/>
    <w:rsid w:val="002F5AC8"/>
    <w:rsid w:val="002F74D1"/>
    <w:rsid w:val="0030148C"/>
    <w:rsid w:val="003025A6"/>
    <w:rsid w:val="00302FA2"/>
    <w:rsid w:val="003038AB"/>
    <w:rsid w:val="00303A60"/>
    <w:rsid w:val="00304549"/>
    <w:rsid w:val="00304D72"/>
    <w:rsid w:val="0030594E"/>
    <w:rsid w:val="00307942"/>
    <w:rsid w:val="00310748"/>
    <w:rsid w:val="00311245"/>
    <w:rsid w:val="00316452"/>
    <w:rsid w:val="00316838"/>
    <w:rsid w:val="0031765C"/>
    <w:rsid w:val="003202DE"/>
    <w:rsid w:val="00320FC9"/>
    <w:rsid w:val="00325083"/>
    <w:rsid w:val="00327493"/>
    <w:rsid w:val="00335C23"/>
    <w:rsid w:val="00336F3E"/>
    <w:rsid w:val="003374C5"/>
    <w:rsid w:val="0034026B"/>
    <w:rsid w:val="00342401"/>
    <w:rsid w:val="003442A0"/>
    <w:rsid w:val="00345618"/>
    <w:rsid w:val="00347A9E"/>
    <w:rsid w:val="00350C26"/>
    <w:rsid w:val="00352334"/>
    <w:rsid w:val="003526C8"/>
    <w:rsid w:val="00352885"/>
    <w:rsid w:val="003539E7"/>
    <w:rsid w:val="003551B7"/>
    <w:rsid w:val="0036128A"/>
    <w:rsid w:val="00361301"/>
    <w:rsid w:val="00362C80"/>
    <w:rsid w:val="003637C8"/>
    <w:rsid w:val="003657A8"/>
    <w:rsid w:val="00372C8D"/>
    <w:rsid w:val="00374D19"/>
    <w:rsid w:val="00375C8F"/>
    <w:rsid w:val="003824B0"/>
    <w:rsid w:val="003825B4"/>
    <w:rsid w:val="00383681"/>
    <w:rsid w:val="003849FF"/>
    <w:rsid w:val="00386C6E"/>
    <w:rsid w:val="003878F2"/>
    <w:rsid w:val="00392F58"/>
    <w:rsid w:val="0039309C"/>
    <w:rsid w:val="00394944"/>
    <w:rsid w:val="003954D0"/>
    <w:rsid w:val="003A22FC"/>
    <w:rsid w:val="003A2AA3"/>
    <w:rsid w:val="003A56AD"/>
    <w:rsid w:val="003A57A1"/>
    <w:rsid w:val="003A79D5"/>
    <w:rsid w:val="003B0E77"/>
    <w:rsid w:val="003B3553"/>
    <w:rsid w:val="003B3744"/>
    <w:rsid w:val="003B584E"/>
    <w:rsid w:val="003B7C1D"/>
    <w:rsid w:val="003C0B0F"/>
    <w:rsid w:val="003C2E35"/>
    <w:rsid w:val="003C57A0"/>
    <w:rsid w:val="003C7499"/>
    <w:rsid w:val="003C773E"/>
    <w:rsid w:val="003D1D65"/>
    <w:rsid w:val="003D22EA"/>
    <w:rsid w:val="003D468C"/>
    <w:rsid w:val="003D48F7"/>
    <w:rsid w:val="003D5BFF"/>
    <w:rsid w:val="003D5DE3"/>
    <w:rsid w:val="003E2E92"/>
    <w:rsid w:val="003E3C3C"/>
    <w:rsid w:val="003E51A3"/>
    <w:rsid w:val="003E51C4"/>
    <w:rsid w:val="003E53A4"/>
    <w:rsid w:val="003E70C4"/>
    <w:rsid w:val="003F5129"/>
    <w:rsid w:val="003F5813"/>
    <w:rsid w:val="003F7961"/>
    <w:rsid w:val="003F7E10"/>
    <w:rsid w:val="00401451"/>
    <w:rsid w:val="00403F12"/>
    <w:rsid w:val="00405ACE"/>
    <w:rsid w:val="00406BB7"/>
    <w:rsid w:val="0041155E"/>
    <w:rsid w:val="00415EEE"/>
    <w:rsid w:val="004207B2"/>
    <w:rsid w:val="0042088B"/>
    <w:rsid w:val="00424310"/>
    <w:rsid w:val="00424330"/>
    <w:rsid w:val="00424FA3"/>
    <w:rsid w:val="00427979"/>
    <w:rsid w:val="004305B3"/>
    <w:rsid w:val="00433B6F"/>
    <w:rsid w:val="0043424B"/>
    <w:rsid w:val="00440271"/>
    <w:rsid w:val="00442A15"/>
    <w:rsid w:val="00443189"/>
    <w:rsid w:val="00445A49"/>
    <w:rsid w:val="0044644D"/>
    <w:rsid w:val="00450263"/>
    <w:rsid w:val="0045138C"/>
    <w:rsid w:val="004521AE"/>
    <w:rsid w:val="004550EC"/>
    <w:rsid w:val="00456DCA"/>
    <w:rsid w:val="0046033B"/>
    <w:rsid w:val="00461258"/>
    <w:rsid w:val="00462901"/>
    <w:rsid w:val="00470162"/>
    <w:rsid w:val="0047045F"/>
    <w:rsid w:val="004715FE"/>
    <w:rsid w:val="00471AFE"/>
    <w:rsid w:val="00477BEC"/>
    <w:rsid w:val="00483244"/>
    <w:rsid w:val="004837CE"/>
    <w:rsid w:val="00484D7E"/>
    <w:rsid w:val="00485105"/>
    <w:rsid w:val="00485206"/>
    <w:rsid w:val="0048704E"/>
    <w:rsid w:val="00487F36"/>
    <w:rsid w:val="004901AE"/>
    <w:rsid w:val="00490940"/>
    <w:rsid w:val="004A16FE"/>
    <w:rsid w:val="004A2827"/>
    <w:rsid w:val="004A52F9"/>
    <w:rsid w:val="004A647D"/>
    <w:rsid w:val="004B12C6"/>
    <w:rsid w:val="004B405A"/>
    <w:rsid w:val="004B4357"/>
    <w:rsid w:val="004B4D75"/>
    <w:rsid w:val="004C0171"/>
    <w:rsid w:val="004C0E98"/>
    <w:rsid w:val="004C48F5"/>
    <w:rsid w:val="004C4B00"/>
    <w:rsid w:val="004C6294"/>
    <w:rsid w:val="004D0822"/>
    <w:rsid w:val="004D154B"/>
    <w:rsid w:val="004E2B26"/>
    <w:rsid w:val="004E7770"/>
    <w:rsid w:val="004F08C5"/>
    <w:rsid w:val="004F0C63"/>
    <w:rsid w:val="004F27D0"/>
    <w:rsid w:val="004F5B40"/>
    <w:rsid w:val="004F6BB3"/>
    <w:rsid w:val="004F7551"/>
    <w:rsid w:val="00500D89"/>
    <w:rsid w:val="00503CA1"/>
    <w:rsid w:val="005064A7"/>
    <w:rsid w:val="0051124B"/>
    <w:rsid w:val="00511296"/>
    <w:rsid w:val="005114F1"/>
    <w:rsid w:val="00515417"/>
    <w:rsid w:val="00521E8C"/>
    <w:rsid w:val="0052277D"/>
    <w:rsid w:val="00523824"/>
    <w:rsid w:val="005326F2"/>
    <w:rsid w:val="0053387A"/>
    <w:rsid w:val="00536940"/>
    <w:rsid w:val="00537125"/>
    <w:rsid w:val="00540504"/>
    <w:rsid w:val="005468A8"/>
    <w:rsid w:val="00547317"/>
    <w:rsid w:val="00554E59"/>
    <w:rsid w:val="00556126"/>
    <w:rsid w:val="00561435"/>
    <w:rsid w:val="00562291"/>
    <w:rsid w:val="005624AF"/>
    <w:rsid w:val="005631C4"/>
    <w:rsid w:val="00567F59"/>
    <w:rsid w:val="00572BB5"/>
    <w:rsid w:val="00582F8C"/>
    <w:rsid w:val="005838B8"/>
    <w:rsid w:val="00587252"/>
    <w:rsid w:val="00587302"/>
    <w:rsid w:val="005877A2"/>
    <w:rsid w:val="00590153"/>
    <w:rsid w:val="0059132E"/>
    <w:rsid w:val="00592CA1"/>
    <w:rsid w:val="005A33DC"/>
    <w:rsid w:val="005A49EE"/>
    <w:rsid w:val="005A4AF5"/>
    <w:rsid w:val="005B1B4C"/>
    <w:rsid w:val="005B2AC8"/>
    <w:rsid w:val="005B5474"/>
    <w:rsid w:val="005C0ED3"/>
    <w:rsid w:val="005C2534"/>
    <w:rsid w:val="005C39B4"/>
    <w:rsid w:val="005C47F8"/>
    <w:rsid w:val="005C6A57"/>
    <w:rsid w:val="005C786A"/>
    <w:rsid w:val="005D069F"/>
    <w:rsid w:val="005D48EB"/>
    <w:rsid w:val="005D4961"/>
    <w:rsid w:val="005D515D"/>
    <w:rsid w:val="005E71A0"/>
    <w:rsid w:val="005F0252"/>
    <w:rsid w:val="005F0598"/>
    <w:rsid w:val="005F36C2"/>
    <w:rsid w:val="0060152A"/>
    <w:rsid w:val="00602472"/>
    <w:rsid w:val="006032F9"/>
    <w:rsid w:val="006036CD"/>
    <w:rsid w:val="00603823"/>
    <w:rsid w:val="00603CA9"/>
    <w:rsid w:val="00606794"/>
    <w:rsid w:val="006105DD"/>
    <w:rsid w:val="00610646"/>
    <w:rsid w:val="00613338"/>
    <w:rsid w:val="006135BC"/>
    <w:rsid w:val="00617A61"/>
    <w:rsid w:val="00620081"/>
    <w:rsid w:val="006207DA"/>
    <w:rsid w:val="00624143"/>
    <w:rsid w:val="006262C6"/>
    <w:rsid w:val="006273D4"/>
    <w:rsid w:val="006369E6"/>
    <w:rsid w:val="006404A0"/>
    <w:rsid w:val="006472AD"/>
    <w:rsid w:val="00651C99"/>
    <w:rsid w:val="00653109"/>
    <w:rsid w:val="006532DF"/>
    <w:rsid w:val="00654291"/>
    <w:rsid w:val="00660FC5"/>
    <w:rsid w:val="00663D3C"/>
    <w:rsid w:val="006643EA"/>
    <w:rsid w:val="00664539"/>
    <w:rsid w:val="00666D44"/>
    <w:rsid w:val="006714A7"/>
    <w:rsid w:val="00673474"/>
    <w:rsid w:val="006753B8"/>
    <w:rsid w:val="0067661E"/>
    <w:rsid w:val="00676885"/>
    <w:rsid w:val="0068260A"/>
    <w:rsid w:val="00690C83"/>
    <w:rsid w:val="00697E0A"/>
    <w:rsid w:val="006A4180"/>
    <w:rsid w:val="006A41BF"/>
    <w:rsid w:val="006A58C2"/>
    <w:rsid w:val="006B1E6C"/>
    <w:rsid w:val="006B202B"/>
    <w:rsid w:val="006C3108"/>
    <w:rsid w:val="006D00FA"/>
    <w:rsid w:val="006D149E"/>
    <w:rsid w:val="006D2B13"/>
    <w:rsid w:val="006D31E3"/>
    <w:rsid w:val="006D447D"/>
    <w:rsid w:val="006D4CF9"/>
    <w:rsid w:val="006D649E"/>
    <w:rsid w:val="006E7A51"/>
    <w:rsid w:val="006E7CEE"/>
    <w:rsid w:val="006F0656"/>
    <w:rsid w:val="006F6A5C"/>
    <w:rsid w:val="007012B2"/>
    <w:rsid w:val="007019C0"/>
    <w:rsid w:val="00701A62"/>
    <w:rsid w:val="007023F9"/>
    <w:rsid w:val="00703DE1"/>
    <w:rsid w:val="00705C10"/>
    <w:rsid w:val="00710430"/>
    <w:rsid w:val="00710525"/>
    <w:rsid w:val="0071214B"/>
    <w:rsid w:val="00712C63"/>
    <w:rsid w:val="00713A47"/>
    <w:rsid w:val="00717B8D"/>
    <w:rsid w:val="00721EA9"/>
    <w:rsid w:val="00722497"/>
    <w:rsid w:val="00725D88"/>
    <w:rsid w:val="00726194"/>
    <w:rsid w:val="00730AA4"/>
    <w:rsid w:val="00733537"/>
    <w:rsid w:val="00734795"/>
    <w:rsid w:val="00737839"/>
    <w:rsid w:val="0074460E"/>
    <w:rsid w:val="00745187"/>
    <w:rsid w:val="0074644D"/>
    <w:rsid w:val="00750532"/>
    <w:rsid w:val="00751000"/>
    <w:rsid w:val="0075402B"/>
    <w:rsid w:val="007544DA"/>
    <w:rsid w:val="00755776"/>
    <w:rsid w:val="0075764F"/>
    <w:rsid w:val="00760266"/>
    <w:rsid w:val="00764D62"/>
    <w:rsid w:val="00765863"/>
    <w:rsid w:val="00766610"/>
    <w:rsid w:val="00773BCB"/>
    <w:rsid w:val="00774898"/>
    <w:rsid w:val="00775E06"/>
    <w:rsid w:val="00776AD3"/>
    <w:rsid w:val="00776E38"/>
    <w:rsid w:val="00782F80"/>
    <w:rsid w:val="00785AC7"/>
    <w:rsid w:val="007870AE"/>
    <w:rsid w:val="00793336"/>
    <w:rsid w:val="00794D5C"/>
    <w:rsid w:val="007952DB"/>
    <w:rsid w:val="007A1908"/>
    <w:rsid w:val="007A5C6B"/>
    <w:rsid w:val="007A609D"/>
    <w:rsid w:val="007B46D1"/>
    <w:rsid w:val="007B5564"/>
    <w:rsid w:val="007B5EF6"/>
    <w:rsid w:val="007B759D"/>
    <w:rsid w:val="007C00A5"/>
    <w:rsid w:val="007C159E"/>
    <w:rsid w:val="007C15F4"/>
    <w:rsid w:val="007C1E81"/>
    <w:rsid w:val="007C32D9"/>
    <w:rsid w:val="007C69C4"/>
    <w:rsid w:val="007C738F"/>
    <w:rsid w:val="007D3C8D"/>
    <w:rsid w:val="007D458E"/>
    <w:rsid w:val="007D646A"/>
    <w:rsid w:val="007D7DA4"/>
    <w:rsid w:val="007E17A4"/>
    <w:rsid w:val="007E1E4F"/>
    <w:rsid w:val="007E520A"/>
    <w:rsid w:val="007E63EF"/>
    <w:rsid w:val="007E6EB0"/>
    <w:rsid w:val="007F2354"/>
    <w:rsid w:val="007F7113"/>
    <w:rsid w:val="007F7472"/>
    <w:rsid w:val="0080744D"/>
    <w:rsid w:val="008148E9"/>
    <w:rsid w:val="00816B3F"/>
    <w:rsid w:val="008177D5"/>
    <w:rsid w:val="00820414"/>
    <w:rsid w:val="008219B4"/>
    <w:rsid w:val="0082205E"/>
    <w:rsid w:val="00824D80"/>
    <w:rsid w:val="00826DBC"/>
    <w:rsid w:val="008311DB"/>
    <w:rsid w:val="00833DE7"/>
    <w:rsid w:val="00836D37"/>
    <w:rsid w:val="00843DE2"/>
    <w:rsid w:val="00844BD4"/>
    <w:rsid w:val="008462AD"/>
    <w:rsid w:val="00846AF2"/>
    <w:rsid w:val="008503F2"/>
    <w:rsid w:val="00850C1F"/>
    <w:rsid w:val="008523B9"/>
    <w:rsid w:val="00853B60"/>
    <w:rsid w:val="00855C3D"/>
    <w:rsid w:val="008601F7"/>
    <w:rsid w:val="00861833"/>
    <w:rsid w:val="00861D6B"/>
    <w:rsid w:val="0086506E"/>
    <w:rsid w:val="008678D0"/>
    <w:rsid w:val="00870131"/>
    <w:rsid w:val="008730BA"/>
    <w:rsid w:val="00873662"/>
    <w:rsid w:val="00874266"/>
    <w:rsid w:val="00874810"/>
    <w:rsid w:val="0087487A"/>
    <w:rsid w:val="00880A61"/>
    <w:rsid w:val="008813A3"/>
    <w:rsid w:val="00881B75"/>
    <w:rsid w:val="00882208"/>
    <w:rsid w:val="0088511E"/>
    <w:rsid w:val="00886C5E"/>
    <w:rsid w:val="00890177"/>
    <w:rsid w:val="008926D4"/>
    <w:rsid w:val="00892C15"/>
    <w:rsid w:val="00892C7E"/>
    <w:rsid w:val="00893E56"/>
    <w:rsid w:val="00894AED"/>
    <w:rsid w:val="0089744A"/>
    <w:rsid w:val="00897DFC"/>
    <w:rsid w:val="008A021A"/>
    <w:rsid w:val="008A21B4"/>
    <w:rsid w:val="008A406C"/>
    <w:rsid w:val="008A5F90"/>
    <w:rsid w:val="008A776A"/>
    <w:rsid w:val="008B003C"/>
    <w:rsid w:val="008B0B4F"/>
    <w:rsid w:val="008B185D"/>
    <w:rsid w:val="008B21F0"/>
    <w:rsid w:val="008B351B"/>
    <w:rsid w:val="008B3E99"/>
    <w:rsid w:val="008B62EF"/>
    <w:rsid w:val="008C074B"/>
    <w:rsid w:val="008C0CC6"/>
    <w:rsid w:val="008C24B7"/>
    <w:rsid w:val="008C3527"/>
    <w:rsid w:val="008D1C16"/>
    <w:rsid w:val="008D3AC0"/>
    <w:rsid w:val="008D5379"/>
    <w:rsid w:val="008E032B"/>
    <w:rsid w:val="008E0428"/>
    <w:rsid w:val="008E254B"/>
    <w:rsid w:val="008E43D2"/>
    <w:rsid w:val="008F00D5"/>
    <w:rsid w:val="008F1913"/>
    <w:rsid w:val="008F393B"/>
    <w:rsid w:val="009024D5"/>
    <w:rsid w:val="009042D2"/>
    <w:rsid w:val="00914A9F"/>
    <w:rsid w:val="009170D3"/>
    <w:rsid w:val="009205FB"/>
    <w:rsid w:val="00920B47"/>
    <w:rsid w:val="00920B7A"/>
    <w:rsid w:val="009217E4"/>
    <w:rsid w:val="00922E9A"/>
    <w:rsid w:val="00924BED"/>
    <w:rsid w:val="0092696D"/>
    <w:rsid w:val="00930B60"/>
    <w:rsid w:val="00931296"/>
    <w:rsid w:val="009316E7"/>
    <w:rsid w:val="009327AF"/>
    <w:rsid w:val="00933C2C"/>
    <w:rsid w:val="0094641E"/>
    <w:rsid w:val="00946A3F"/>
    <w:rsid w:val="00947253"/>
    <w:rsid w:val="00950D81"/>
    <w:rsid w:val="00951AFA"/>
    <w:rsid w:val="00956A1E"/>
    <w:rsid w:val="009573FE"/>
    <w:rsid w:val="0096289D"/>
    <w:rsid w:val="00963266"/>
    <w:rsid w:val="00967D82"/>
    <w:rsid w:val="009707E5"/>
    <w:rsid w:val="00971911"/>
    <w:rsid w:val="009732C0"/>
    <w:rsid w:val="00974B62"/>
    <w:rsid w:val="009765F3"/>
    <w:rsid w:val="00981E9B"/>
    <w:rsid w:val="009878E8"/>
    <w:rsid w:val="0099009F"/>
    <w:rsid w:val="00990AB6"/>
    <w:rsid w:val="00992DF0"/>
    <w:rsid w:val="0099495A"/>
    <w:rsid w:val="00995319"/>
    <w:rsid w:val="0099682A"/>
    <w:rsid w:val="009976C3"/>
    <w:rsid w:val="009A0E60"/>
    <w:rsid w:val="009A5E8B"/>
    <w:rsid w:val="009A6E0D"/>
    <w:rsid w:val="009B20CF"/>
    <w:rsid w:val="009B7CCE"/>
    <w:rsid w:val="009C7310"/>
    <w:rsid w:val="009D05FA"/>
    <w:rsid w:val="009D26F0"/>
    <w:rsid w:val="009D2A9A"/>
    <w:rsid w:val="009D482C"/>
    <w:rsid w:val="009D5763"/>
    <w:rsid w:val="009D5D1C"/>
    <w:rsid w:val="009E1E68"/>
    <w:rsid w:val="009E2A88"/>
    <w:rsid w:val="009E3CA3"/>
    <w:rsid w:val="009E42A0"/>
    <w:rsid w:val="009E77F6"/>
    <w:rsid w:val="009F2538"/>
    <w:rsid w:val="009F3788"/>
    <w:rsid w:val="009F4098"/>
    <w:rsid w:val="009F5951"/>
    <w:rsid w:val="00A00268"/>
    <w:rsid w:val="00A00828"/>
    <w:rsid w:val="00A00B3D"/>
    <w:rsid w:val="00A01782"/>
    <w:rsid w:val="00A01B83"/>
    <w:rsid w:val="00A03824"/>
    <w:rsid w:val="00A040FC"/>
    <w:rsid w:val="00A044A4"/>
    <w:rsid w:val="00A05FD3"/>
    <w:rsid w:val="00A16A86"/>
    <w:rsid w:val="00A179ED"/>
    <w:rsid w:val="00A223E8"/>
    <w:rsid w:val="00A26995"/>
    <w:rsid w:val="00A3380E"/>
    <w:rsid w:val="00A33A80"/>
    <w:rsid w:val="00A355B8"/>
    <w:rsid w:val="00A37E69"/>
    <w:rsid w:val="00A4313B"/>
    <w:rsid w:val="00A43F42"/>
    <w:rsid w:val="00A44ACD"/>
    <w:rsid w:val="00A45A3A"/>
    <w:rsid w:val="00A47ADD"/>
    <w:rsid w:val="00A5194B"/>
    <w:rsid w:val="00A52030"/>
    <w:rsid w:val="00A55BBA"/>
    <w:rsid w:val="00A56015"/>
    <w:rsid w:val="00A561B6"/>
    <w:rsid w:val="00A5627E"/>
    <w:rsid w:val="00A578F9"/>
    <w:rsid w:val="00A57C66"/>
    <w:rsid w:val="00A6330D"/>
    <w:rsid w:val="00A66D82"/>
    <w:rsid w:val="00A72712"/>
    <w:rsid w:val="00A91654"/>
    <w:rsid w:val="00A93D90"/>
    <w:rsid w:val="00A95838"/>
    <w:rsid w:val="00A966D7"/>
    <w:rsid w:val="00AA10C6"/>
    <w:rsid w:val="00AA704A"/>
    <w:rsid w:val="00AA7A07"/>
    <w:rsid w:val="00AB17DD"/>
    <w:rsid w:val="00AB397D"/>
    <w:rsid w:val="00AB4BAF"/>
    <w:rsid w:val="00AD1FA2"/>
    <w:rsid w:val="00AD2D00"/>
    <w:rsid w:val="00AD36C2"/>
    <w:rsid w:val="00AD58FC"/>
    <w:rsid w:val="00AD78F3"/>
    <w:rsid w:val="00AE0407"/>
    <w:rsid w:val="00AE1290"/>
    <w:rsid w:val="00AE3079"/>
    <w:rsid w:val="00AE704F"/>
    <w:rsid w:val="00AF4C47"/>
    <w:rsid w:val="00B00E68"/>
    <w:rsid w:val="00B03217"/>
    <w:rsid w:val="00B107B6"/>
    <w:rsid w:val="00B109AA"/>
    <w:rsid w:val="00B11F90"/>
    <w:rsid w:val="00B12294"/>
    <w:rsid w:val="00B13D01"/>
    <w:rsid w:val="00B15A01"/>
    <w:rsid w:val="00B15CCA"/>
    <w:rsid w:val="00B171BB"/>
    <w:rsid w:val="00B206ED"/>
    <w:rsid w:val="00B227B3"/>
    <w:rsid w:val="00B2290B"/>
    <w:rsid w:val="00B22CC6"/>
    <w:rsid w:val="00B23634"/>
    <w:rsid w:val="00B25A9B"/>
    <w:rsid w:val="00B26127"/>
    <w:rsid w:val="00B27559"/>
    <w:rsid w:val="00B27F4D"/>
    <w:rsid w:val="00B315A4"/>
    <w:rsid w:val="00B35B01"/>
    <w:rsid w:val="00B40446"/>
    <w:rsid w:val="00B425E2"/>
    <w:rsid w:val="00B45FEC"/>
    <w:rsid w:val="00B517BC"/>
    <w:rsid w:val="00B51B67"/>
    <w:rsid w:val="00B51BAD"/>
    <w:rsid w:val="00B659B8"/>
    <w:rsid w:val="00B66448"/>
    <w:rsid w:val="00B8057E"/>
    <w:rsid w:val="00B80B65"/>
    <w:rsid w:val="00B856E1"/>
    <w:rsid w:val="00B86E11"/>
    <w:rsid w:val="00B873DF"/>
    <w:rsid w:val="00B91C36"/>
    <w:rsid w:val="00B9553F"/>
    <w:rsid w:val="00B96A75"/>
    <w:rsid w:val="00B976B1"/>
    <w:rsid w:val="00BA68D9"/>
    <w:rsid w:val="00BB086A"/>
    <w:rsid w:val="00BB0FC2"/>
    <w:rsid w:val="00BC7E6F"/>
    <w:rsid w:val="00BC7F12"/>
    <w:rsid w:val="00BD234C"/>
    <w:rsid w:val="00BD3056"/>
    <w:rsid w:val="00BD5DE3"/>
    <w:rsid w:val="00BD615D"/>
    <w:rsid w:val="00BE1878"/>
    <w:rsid w:val="00BE3D94"/>
    <w:rsid w:val="00BE68AA"/>
    <w:rsid w:val="00BE7B39"/>
    <w:rsid w:val="00BF3286"/>
    <w:rsid w:val="00BF557E"/>
    <w:rsid w:val="00BF595C"/>
    <w:rsid w:val="00BF6F4B"/>
    <w:rsid w:val="00C00357"/>
    <w:rsid w:val="00C01DDE"/>
    <w:rsid w:val="00C0356D"/>
    <w:rsid w:val="00C0458A"/>
    <w:rsid w:val="00C132C3"/>
    <w:rsid w:val="00C13639"/>
    <w:rsid w:val="00C25674"/>
    <w:rsid w:val="00C26A0C"/>
    <w:rsid w:val="00C3140D"/>
    <w:rsid w:val="00C3190A"/>
    <w:rsid w:val="00C3519B"/>
    <w:rsid w:val="00C376D8"/>
    <w:rsid w:val="00C37848"/>
    <w:rsid w:val="00C41D22"/>
    <w:rsid w:val="00C43E4B"/>
    <w:rsid w:val="00C445B4"/>
    <w:rsid w:val="00C45A76"/>
    <w:rsid w:val="00C45DDD"/>
    <w:rsid w:val="00C46AB8"/>
    <w:rsid w:val="00C51751"/>
    <w:rsid w:val="00C52D30"/>
    <w:rsid w:val="00C62056"/>
    <w:rsid w:val="00C631DA"/>
    <w:rsid w:val="00C6358E"/>
    <w:rsid w:val="00C707BE"/>
    <w:rsid w:val="00C7502D"/>
    <w:rsid w:val="00C76888"/>
    <w:rsid w:val="00C76C93"/>
    <w:rsid w:val="00C82B4E"/>
    <w:rsid w:val="00C85DCB"/>
    <w:rsid w:val="00C913D2"/>
    <w:rsid w:val="00C9205B"/>
    <w:rsid w:val="00C94F0F"/>
    <w:rsid w:val="00C95E27"/>
    <w:rsid w:val="00C9728E"/>
    <w:rsid w:val="00C97C12"/>
    <w:rsid w:val="00CA153B"/>
    <w:rsid w:val="00CA1A2D"/>
    <w:rsid w:val="00CA1FE9"/>
    <w:rsid w:val="00CA215D"/>
    <w:rsid w:val="00CA3687"/>
    <w:rsid w:val="00CA3DC7"/>
    <w:rsid w:val="00CA590A"/>
    <w:rsid w:val="00CA72B3"/>
    <w:rsid w:val="00CA7E61"/>
    <w:rsid w:val="00CB53B8"/>
    <w:rsid w:val="00CC0A8A"/>
    <w:rsid w:val="00CC1D80"/>
    <w:rsid w:val="00CC5F23"/>
    <w:rsid w:val="00CD62FA"/>
    <w:rsid w:val="00CD784B"/>
    <w:rsid w:val="00CE27C9"/>
    <w:rsid w:val="00CE2BFB"/>
    <w:rsid w:val="00CE4253"/>
    <w:rsid w:val="00CE663F"/>
    <w:rsid w:val="00CE7614"/>
    <w:rsid w:val="00CF16C4"/>
    <w:rsid w:val="00CF2982"/>
    <w:rsid w:val="00CF4CCC"/>
    <w:rsid w:val="00CF5492"/>
    <w:rsid w:val="00D036B3"/>
    <w:rsid w:val="00D04317"/>
    <w:rsid w:val="00D05533"/>
    <w:rsid w:val="00D06C70"/>
    <w:rsid w:val="00D154D0"/>
    <w:rsid w:val="00D23B96"/>
    <w:rsid w:val="00D24159"/>
    <w:rsid w:val="00D24C71"/>
    <w:rsid w:val="00D266AC"/>
    <w:rsid w:val="00D3588C"/>
    <w:rsid w:val="00D36D11"/>
    <w:rsid w:val="00D43B46"/>
    <w:rsid w:val="00D4613E"/>
    <w:rsid w:val="00D47E8C"/>
    <w:rsid w:val="00D51D7C"/>
    <w:rsid w:val="00D53A4D"/>
    <w:rsid w:val="00D56A71"/>
    <w:rsid w:val="00D658EE"/>
    <w:rsid w:val="00D6646E"/>
    <w:rsid w:val="00D66C8C"/>
    <w:rsid w:val="00D7066D"/>
    <w:rsid w:val="00D72A1D"/>
    <w:rsid w:val="00D738E0"/>
    <w:rsid w:val="00D82728"/>
    <w:rsid w:val="00D85E4E"/>
    <w:rsid w:val="00D904BF"/>
    <w:rsid w:val="00D96E01"/>
    <w:rsid w:val="00D97966"/>
    <w:rsid w:val="00DA0E81"/>
    <w:rsid w:val="00DA3AB8"/>
    <w:rsid w:val="00DA5543"/>
    <w:rsid w:val="00DB2F0B"/>
    <w:rsid w:val="00DB6268"/>
    <w:rsid w:val="00DC2170"/>
    <w:rsid w:val="00DC2A24"/>
    <w:rsid w:val="00DC4E94"/>
    <w:rsid w:val="00DC6907"/>
    <w:rsid w:val="00DC7809"/>
    <w:rsid w:val="00DD03AA"/>
    <w:rsid w:val="00DD286B"/>
    <w:rsid w:val="00DE68AD"/>
    <w:rsid w:val="00DE79C8"/>
    <w:rsid w:val="00DF05BB"/>
    <w:rsid w:val="00DF1B50"/>
    <w:rsid w:val="00DF1FFC"/>
    <w:rsid w:val="00DF3F05"/>
    <w:rsid w:val="00DF72C9"/>
    <w:rsid w:val="00DF73D6"/>
    <w:rsid w:val="00DF7AF0"/>
    <w:rsid w:val="00E01158"/>
    <w:rsid w:val="00E0733B"/>
    <w:rsid w:val="00E077AD"/>
    <w:rsid w:val="00E14530"/>
    <w:rsid w:val="00E14843"/>
    <w:rsid w:val="00E1624D"/>
    <w:rsid w:val="00E16F22"/>
    <w:rsid w:val="00E177F5"/>
    <w:rsid w:val="00E178FB"/>
    <w:rsid w:val="00E2015C"/>
    <w:rsid w:val="00E21410"/>
    <w:rsid w:val="00E22C17"/>
    <w:rsid w:val="00E23367"/>
    <w:rsid w:val="00E24D37"/>
    <w:rsid w:val="00E266CB"/>
    <w:rsid w:val="00E30793"/>
    <w:rsid w:val="00E36FC1"/>
    <w:rsid w:val="00E408A0"/>
    <w:rsid w:val="00E42730"/>
    <w:rsid w:val="00E4741A"/>
    <w:rsid w:val="00E5438E"/>
    <w:rsid w:val="00E54A45"/>
    <w:rsid w:val="00E557B5"/>
    <w:rsid w:val="00E56C0D"/>
    <w:rsid w:val="00E60071"/>
    <w:rsid w:val="00E62524"/>
    <w:rsid w:val="00E64698"/>
    <w:rsid w:val="00E7085C"/>
    <w:rsid w:val="00E852D4"/>
    <w:rsid w:val="00E86121"/>
    <w:rsid w:val="00E872B0"/>
    <w:rsid w:val="00E87646"/>
    <w:rsid w:val="00E87F2C"/>
    <w:rsid w:val="00E90DF3"/>
    <w:rsid w:val="00E93F77"/>
    <w:rsid w:val="00E96328"/>
    <w:rsid w:val="00EA0AC1"/>
    <w:rsid w:val="00EC2336"/>
    <w:rsid w:val="00EC3932"/>
    <w:rsid w:val="00EC7F2E"/>
    <w:rsid w:val="00ED163C"/>
    <w:rsid w:val="00ED3CB5"/>
    <w:rsid w:val="00EE18F6"/>
    <w:rsid w:val="00EE4A2C"/>
    <w:rsid w:val="00EE4A46"/>
    <w:rsid w:val="00EE5E77"/>
    <w:rsid w:val="00EF1239"/>
    <w:rsid w:val="00EF153E"/>
    <w:rsid w:val="00F00016"/>
    <w:rsid w:val="00F00681"/>
    <w:rsid w:val="00F01A49"/>
    <w:rsid w:val="00F025B0"/>
    <w:rsid w:val="00F02750"/>
    <w:rsid w:val="00F0583D"/>
    <w:rsid w:val="00F061C0"/>
    <w:rsid w:val="00F15824"/>
    <w:rsid w:val="00F20B40"/>
    <w:rsid w:val="00F21604"/>
    <w:rsid w:val="00F31EC8"/>
    <w:rsid w:val="00F34899"/>
    <w:rsid w:val="00F452F7"/>
    <w:rsid w:val="00F45A16"/>
    <w:rsid w:val="00F45A36"/>
    <w:rsid w:val="00F50DE7"/>
    <w:rsid w:val="00F57BAD"/>
    <w:rsid w:val="00F674D8"/>
    <w:rsid w:val="00F707D4"/>
    <w:rsid w:val="00F70AFB"/>
    <w:rsid w:val="00F74551"/>
    <w:rsid w:val="00F74BFC"/>
    <w:rsid w:val="00F7675A"/>
    <w:rsid w:val="00F81718"/>
    <w:rsid w:val="00F828AC"/>
    <w:rsid w:val="00F90ED0"/>
    <w:rsid w:val="00F91861"/>
    <w:rsid w:val="00F92498"/>
    <w:rsid w:val="00FA0ACC"/>
    <w:rsid w:val="00FA672E"/>
    <w:rsid w:val="00FB107C"/>
    <w:rsid w:val="00FB1F60"/>
    <w:rsid w:val="00FC79C9"/>
    <w:rsid w:val="00FD17BE"/>
    <w:rsid w:val="00FD2E93"/>
    <w:rsid w:val="00FD2FCB"/>
    <w:rsid w:val="00FD431C"/>
    <w:rsid w:val="00FD635C"/>
    <w:rsid w:val="00FE195C"/>
    <w:rsid w:val="00FE2345"/>
    <w:rsid w:val="00FE3BEC"/>
    <w:rsid w:val="00FE419F"/>
    <w:rsid w:val="00FE5D75"/>
    <w:rsid w:val="00FE6458"/>
    <w:rsid w:val="00FE784B"/>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4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904BF"/>
  </w:style>
  <w:style w:type="paragraph" w:styleId="Header">
    <w:name w:val="header"/>
    <w:basedOn w:val="Normal"/>
    <w:link w:val="HeaderChar"/>
    <w:rsid w:val="00D904BF"/>
    <w:pPr>
      <w:tabs>
        <w:tab w:val="center" w:pos="4536"/>
        <w:tab w:val="right" w:pos="9072"/>
      </w:tabs>
    </w:pPr>
  </w:style>
  <w:style w:type="paragraph" w:styleId="Footer">
    <w:name w:val="footer"/>
    <w:basedOn w:val="Normal"/>
    <w:rsid w:val="00D904BF"/>
    <w:pPr>
      <w:tabs>
        <w:tab w:val="center" w:pos="4536"/>
        <w:tab w:val="right" w:pos="9072"/>
      </w:tabs>
    </w:pPr>
  </w:style>
  <w:style w:type="table" w:customStyle="1" w:styleId="Tabela-mrea">
    <w:name w:val="Tabela - mreža"/>
    <w:basedOn w:val="TableNormal"/>
    <w:rsid w:val="00D904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rsid w:val="00D904BF"/>
    <w:rPr>
      <w:sz w:val="24"/>
      <w:szCs w:val="24"/>
      <w:lang w:val="sl-SI" w:eastAsia="sl-SI" w:bidi="ar-SA"/>
    </w:rPr>
  </w:style>
  <w:style w:type="character" w:styleId="Hyperlink">
    <w:name w:val="Hyperlink"/>
    <w:rsid w:val="00C376D8"/>
    <w:rPr>
      <w:color w:val="0000FF"/>
      <w:u w:val="single"/>
    </w:rPr>
  </w:style>
  <w:style w:type="paragraph" w:styleId="PlainText">
    <w:name w:val="Plain Text"/>
    <w:basedOn w:val="Normal"/>
    <w:link w:val="PlainTextChar"/>
    <w:uiPriority w:val="99"/>
    <w:unhideWhenUsed/>
    <w:rsid w:val="00202ADC"/>
    <w:rPr>
      <w:rFonts w:ascii="Consolas" w:eastAsia="Calibri" w:hAnsi="Consolas"/>
      <w:sz w:val="21"/>
      <w:szCs w:val="21"/>
      <w:lang w:eastAsia="en-US"/>
    </w:rPr>
  </w:style>
  <w:style w:type="character" w:customStyle="1" w:styleId="PlainTextChar">
    <w:name w:val="Plain Text Char"/>
    <w:link w:val="PlainText"/>
    <w:uiPriority w:val="99"/>
    <w:rsid w:val="00202ADC"/>
    <w:rPr>
      <w:rFonts w:ascii="Consolas" w:eastAsia="Calibri" w:hAnsi="Consolas"/>
      <w:sz w:val="21"/>
      <w:szCs w:val="21"/>
      <w:lang w:eastAsia="en-US"/>
    </w:rPr>
  </w:style>
  <w:style w:type="paragraph" w:styleId="ListParagraph">
    <w:name w:val="List Paragraph"/>
    <w:basedOn w:val="Normal"/>
    <w:uiPriority w:val="99"/>
    <w:qFormat/>
    <w:rsid w:val="00697E0A"/>
    <w:pPr>
      <w:ind w:left="720"/>
      <w:contextualSpacing/>
    </w:pPr>
  </w:style>
  <w:style w:type="paragraph" w:styleId="BodyText">
    <w:name w:val="Body Text"/>
    <w:basedOn w:val="Normal"/>
    <w:link w:val="BodyTextChar"/>
    <w:rsid w:val="00697E0A"/>
    <w:pPr>
      <w:widowControl w:val="0"/>
      <w:overflowPunct w:val="0"/>
      <w:autoSpaceDE w:val="0"/>
      <w:autoSpaceDN w:val="0"/>
      <w:adjustRightInd w:val="0"/>
      <w:jc w:val="both"/>
      <w:textAlignment w:val="baseline"/>
    </w:pPr>
    <w:rPr>
      <w:sz w:val="22"/>
      <w:szCs w:val="20"/>
    </w:rPr>
  </w:style>
  <w:style w:type="character" w:customStyle="1" w:styleId="BodyTextChar">
    <w:name w:val="Body Text Char"/>
    <w:link w:val="BodyText"/>
    <w:rsid w:val="00697E0A"/>
    <w:rPr>
      <w:sz w:val="22"/>
    </w:rPr>
  </w:style>
  <w:style w:type="paragraph" w:styleId="NormalWeb">
    <w:name w:val="Normal (Web)"/>
    <w:basedOn w:val="Normal"/>
    <w:uiPriority w:val="99"/>
    <w:unhideWhenUsed/>
    <w:rsid w:val="00697E0A"/>
    <w:pPr>
      <w:spacing w:before="100" w:beforeAutospacing="1" w:after="100" w:afterAutospacing="1"/>
    </w:pPr>
  </w:style>
  <w:style w:type="paragraph" w:styleId="FootnoteText">
    <w:name w:val="footnote text"/>
    <w:basedOn w:val="Normal"/>
    <w:link w:val="FootnoteTextChar"/>
    <w:rsid w:val="00A5194B"/>
    <w:rPr>
      <w:sz w:val="20"/>
      <w:szCs w:val="20"/>
    </w:rPr>
  </w:style>
  <w:style w:type="character" w:customStyle="1" w:styleId="FootnoteTextChar">
    <w:name w:val="Footnote Text Char"/>
    <w:basedOn w:val="DefaultParagraphFont"/>
    <w:link w:val="FootnoteText"/>
    <w:rsid w:val="00A5194B"/>
  </w:style>
  <w:style w:type="character" w:styleId="FootnoteReference">
    <w:name w:val="footnote reference"/>
    <w:rsid w:val="00A5194B"/>
    <w:rPr>
      <w:vertAlign w:val="superscript"/>
    </w:rPr>
  </w:style>
  <w:style w:type="paragraph" w:styleId="BalloonText">
    <w:name w:val="Balloon Text"/>
    <w:basedOn w:val="Normal"/>
    <w:link w:val="BalloonTextChar"/>
    <w:rsid w:val="00F452F7"/>
    <w:rPr>
      <w:rFonts w:ascii="Tahoma" w:hAnsi="Tahoma" w:cs="Tahoma"/>
      <w:sz w:val="16"/>
      <w:szCs w:val="16"/>
    </w:rPr>
  </w:style>
  <w:style w:type="character" w:customStyle="1" w:styleId="BalloonTextChar">
    <w:name w:val="Balloon Text Char"/>
    <w:link w:val="BalloonText"/>
    <w:rsid w:val="00F452F7"/>
    <w:rPr>
      <w:rFonts w:ascii="Tahoma" w:hAnsi="Tahoma" w:cs="Tahoma"/>
      <w:sz w:val="16"/>
      <w:szCs w:val="16"/>
    </w:rPr>
  </w:style>
  <w:style w:type="table" w:styleId="TableGrid">
    <w:name w:val="Table Grid"/>
    <w:basedOn w:val="TableNormal"/>
    <w:rsid w:val="002D72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7F7472"/>
    <w:rPr>
      <w:sz w:val="16"/>
      <w:szCs w:val="16"/>
    </w:rPr>
  </w:style>
  <w:style w:type="paragraph" w:styleId="CommentText">
    <w:name w:val="annotation text"/>
    <w:basedOn w:val="Normal"/>
    <w:link w:val="CommentTextChar"/>
    <w:rsid w:val="007F7472"/>
    <w:rPr>
      <w:sz w:val="20"/>
      <w:szCs w:val="20"/>
    </w:rPr>
  </w:style>
  <w:style w:type="character" w:customStyle="1" w:styleId="CommentTextChar">
    <w:name w:val="Comment Text Char"/>
    <w:basedOn w:val="DefaultParagraphFont"/>
    <w:link w:val="CommentText"/>
    <w:rsid w:val="007F7472"/>
  </w:style>
  <w:style w:type="paragraph" w:styleId="CommentSubject">
    <w:name w:val="annotation subject"/>
    <w:basedOn w:val="CommentText"/>
    <w:next w:val="CommentText"/>
    <w:link w:val="CommentSubjectChar"/>
    <w:rsid w:val="007F7472"/>
    <w:rPr>
      <w:b/>
      <w:bCs/>
    </w:rPr>
  </w:style>
  <w:style w:type="character" w:customStyle="1" w:styleId="CommentSubjectChar">
    <w:name w:val="Comment Subject Char"/>
    <w:basedOn w:val="CommentTextChar"/>
    <w:link w:val="CommentSubject"/>
    <w:rsid w:val="007F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4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904BF"/>
  </w:style>
  <w:style w:type="paragraph" w:styleId="Header">
    <w:name w:val="header"/>
    <w:basedOn w:val="Normal"/>
    <w:link w:val="HeaderChar"/>
    <w:rsid w:val="00D904BF"/>
    <w:pPr>
      <w:tabs>
        <w:tab w:val="center" w:pos="4536"/>
        <w:tab w:val="right" w:pos="9072"/>
      </w:tabs>
    </w:pPr>
  </w:style>
  <w:style w:type="paragraph" w:styleId="Footer">
    <w:name w:val="footer"/>
    <w:basedOn w:val="Normal"/>
    <w:rsid w:val="00D904BF"/>
    <w:pPr>
      <w:tabs>
        <w:tab w:val="center" w:pos="4536"/>
        <w:tab w:val="right" w:pos="9072"/>
      </w:tabs>
    </w:pPr>
  </w:style>
  <w:style w:type="table" w:customStyle="1" w:styleId="Tabela-mrea">
    <w:name w:val="Tabela - mreža"/>
    <w:basedOn w:val="TableNormal"/>
    <w:rsid w:val="00D904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rsid w:val="00D904BF"/>
    <w:rPr>
      <w:sz w:val="24"/>
      <w:szCs w:val="24"/>
      <w:lang w:val="sl-SI" w:eastAsia="sl-SI" w:bidi="ar-SA"/>
    </w:rPr>
  </w:style>
  <w:style w:type="character" w:styleId="Hyperlink">
    <w:name w:val="Hyperlink"/>
    <w:rsid w:val="00C376D8"/>
    <w:rPr>
      <w:color w:val="0000FF"/>
      <w:u w:val="single"/>
    </w:rPr>
  </w:style>
  <w:style w:type="paragraph" w:styleId="PlainText">
    <w:name w:val="Plain Text"/>
    <w:basedOn w:val="Normal"/>
    <w:link w:val="PlainTextChar"/>
    <w:uiPriority w:val="99"/>
    <w:unhideWhenUsed/>
    <w:rsid w:val="00202ADC"/>
    <w:rPr>
      <w:rFonts w:ascii="Consolas" w:eastAsia="Calibri" w:hAnsi="Consolas"/>
      <w:sz w:val="21"/>
      <w:szCs w:val="21"/>
      <w:lang w:eastAsia="en-US"/>
    </w:rPr>
  </w:style>
  <w:style w:type="character" w:customStyle="1" w:styleId="PlainTextChar">
    <w:name w:val="Plain Text Char"/>
    <w:link w:val="PlainText"/>
    <w:uiPriority w:val="99"/>
    <w:rsid w:val="00202ADC"/>
    <w:rPr>
      <w:rFonts w:ascii="Consolas" w:eastAsia="Calibri" w:hAnsi="Consolas"/>
      <w:sz w:val="21"/>
      <w:szCs w:val="21"/>
      <w:lang w:eastAsia="en-US"/>
    </w:rPr>
  </w:style>
  <w:style w:type="paragraph" w:styleId="ListParagraph">
    <w:name w:val="List Paragraph"/>
    <w:basedOn w:val="Normal"/>
    <w:uiPriority w:val="99"/>
    <w:qFormat/>
    <w:rsid w:val="00697E0A"/>
    <w:pPr>
      <w:ind w:left="720"/>
      <w:contextualSpacing/>
    </w:pPr>
  </w:style>
  <w:style w:type="paragraph" w:styleId="BodyText">
    <w:name w:val="Body Text"/>
    <w:basedOn w:val="Normal"/>
    <w:link w:val="BodyTextChar"/>
    <w:rsid w:val="00697E0A"/>
    <w:pPr>
      <w:widowControl w:val="0"/>
      <w:overflowPunct w:val="0"/>
      <w:autoSpaceDE w:val="0"/>
      <w:autoSpaceDN w:val="0"/>
      <w:adjustRightInd w:val="0"/>
      <w:jc w:val="both"/>
      <w:textAlignment w:val="baseline"/>
    </w:pPr>
    <w:rPr>
      <w:sz w:val="22"/>
      <w:szCs w:val="20"/>
    </w:rPr>
  </w:style>
  <w:style w:type="character" w:customStyle="1" w:styleId="BodyTextChar">
    <w:name w:val="Body Text Char"/>
    <w:link w:val="BodyText"/>
    <w:rsid w:val="00697E0A"/>
    <w:rPr>
      <w:sz w:val="22"/>
    </w:rPr>
  </w:style>
  <w:style w:type="paragraph" w:styleId="NormalWeb">
    <w:name w:val="Normal (Web)"/>
    <w:basedOn w:val="Normal"/>
    <w:uiPriority w:val="99"/>
    <w:unhideWhenUsed/>
    <w:rsid w:val="00697E0A"/>
    <w:pPr>
      <w:spacing w:before="100" w:beforeAutospacing="1" w:after="100" w:afterAutospacing="1"/>
    </w:pPr>
  </w:style>
  <w:style w:type="paragraph" w:styleId="FootnoteText">
    <w:name w:val="footnote text"/>
    <w:basedOn w:val="Normal"/>
    <w:link w:val="FootnoteTextChar"/>
    <w:rsid w:val="00A5194B"/>
    <w:rPr>
      <w:sz w:val="20"/>
      <w:szCs w:val="20"/>
    </w:rPr>
  </w:style>
  <w:style w:type="character" w:customStyle="1" w:styleId="FootnoteTextChar">
    <w:name w:val="Footnote Text Char"/>
    <w:basedOn w:val="DefaultParagraphFont"/>
    <w:link w:val="FootnoteText"/>
    <w:rsid w:val="00A5194B"/>
  </w:style>
  <w:style w:type="character" w:styleId="FootnoteReference">
    <w:name w:val="footnote reference"/>
    <w:rsid w:val="00A5194B"/>
    <w:rPr>
      <w:vertAlign w:val="superscript"/>
    </w:rPr>
  </w:style>
  <w:style w:type="paragraph" w:styleId="BalloonText">
    <w:name w:val="Balloon Text"/>
    <w:basedOn w:val="Normal"/>
    <w:link w:val="BalloonTextChar"/>
    <w:rsid w:val="00F452F7"/>
    <w:rPr>
      <w:rFonts w:ascii="Tahoma" w:hAnsi="Tahoma" w:cs="Tahoma"/>
      <w:sz w:val="16"/>
      <w:szCs w:val="16"/>
    </w:rPr>
  </w:style>
  <w:style w:type="character" w:customStyle="1" w:styleId="BalloonTextChar">
    <w:name w:val="Balloon Text Char"/>
    <w:link w:val="BalloonText"/>
    <w:rsid w:val="00F452F7"/>
    <w:rPr>
      <w:rFonts w:ascii="Tahoma" w:hAnsi="Tahoma" w:cs="Tahoma"/>
      <w:sz w:val="16"/>
      <w:szCs w:val="16"/>
    </w:rPr>
  </w:style>
  <w:style w:type="table" w:styleId="TableGrid">
    <w:name w:val="Table Grid"/>
    <w:basedOn w:val="TableNormal"/>
    <w:rsid w:val="002D72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7F7472"/>
    <w:rPr>
      <w:sz w:val="16"/>
      <w:szCs w:val="16"/>
    </w:rPr>
  </w:style>
  <w:style w:type="paragraph" w:styleId="CommentText">
    <w:name w:val="annotation text"/>
    <w:basedOn w:val="Normal"/>
    <w:link w:val="CommentTextChar"/>
    <w:rsid w:val="007F7472"/>
    <w:rPr>
      <w:sz w:val="20"/>
      <w:szCs w:val="20"/>
    </w:rPr>
  </w:style>
  <w:style w:type="character" w:customStyle="1" w:styleId="CommentTextChar">
    <w:name w:val="Comment Text Char"/>
    <w:basedOn w:val="DefaultParagraphFont"/>
    <w:link w:val="CommentText"/>
    <w:rsid w:val="007F7472"/>
  </w:style>
  <w:style w:type="paragraph" w:styleId="CommentSubject">
    <w:name w:val="annotation subject"/>
    <w:basedOn w:val="CommentText"/>
    <w:next w:val="CommentText"/>
    <w:link w:val="CommentSubjectChar"/>
    <w:rsid w:val="007F7472"/>
    <w:rPr>
      <w:b/>
      <w:bCs/>
    </w:rPr>
  </w:style>
  <w:style w:type="character" w:customStyle="1" w:styleId="CommentSubjectChar">
    <w:name w:val="Comment Subject Char"/>
    <w:basedOn w:val="CommentTextChar"/>
    <w:link w:val="CommentSubject"/>
    <w:rsid w:val="007F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i.muminovic@zrss.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sonja.skvarc@guest.arnes.si" TargetMode="External"/><Relationship Id="rId17" Type="http://schemas.openxmlformats.org/officeDocument/2006/relationships/hyperlink" Target="mailto:petra.mikulan@zrss.si" TargetMode="External"/><Relationship Id="rId2" Type="http://schemas.openxmlformats.org/officeDocument/2006/relationships/numbering" Target="numbering.xml"/><Relationship Id="rId16" Type="http://schemas.openxmlformats.org/officeDocument/2006/relationships/hyperlink" Target="mailto:katja.pavlic@zrss.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uel.farsure@zrss.s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izs.gov.si/si/delovna_podrocja/urad_za_razvoj_in_mednarodno_sodelovanje/razvoj_izobrazevanja/jezikovno_izobrazevanje/skupni_evropski_jezikovni_okvir_sejo/" TargetMode="External"/><Relationship Id="rId23" Type="http://schemas.openxmlformats.org/officeDocument/2006/relationships/fontTable" Target="fontTable.xml"/><Relationship Id="rId10" Type="http://schemas.openxmlformats.org/officeDocument/2006/relationships/hyperlink" Target="mailto:simona.cajhen@zrss.s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2.arnes.si/~ssngpilon1/index11.html" TargetMode="External"/><Relationship Id="rId14" Type="http://schemas.openxmlformats.org/officeDocument/2006/relationships/hyperlink" Target="http://www2.arnes.si/~ssngpilon1/index11.htm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6" Type="http://schemas.microsoft.com/office/2007/relationships/hdphoto" Target="media/hdphoto2.wdp"/><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E507-F177-4ED8-9B84-224FB1BE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1326</Words>
  <Characters>7562</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8871</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Ignacio Escriche Rubio</cp:lastModifiedBy>
  <cp:revision>3</cp:revision>
  <cp:lastPrinted>2013-03-13T10:42:00Z</cp:lastPrinted>
  <dcterms:created xsi:type="dcterms:W3CDTF">2013-04-25T07:13:00Z</dcterms:created>
  <dcterms:modified xsi:type="dcterms:W3CDTF">2013-05-03T10:00:00Z</dcterms:modified>
</cp:coreProperties>
</file>